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Lyon</w:t>
      </w:r>
      <w:r>
        <w:t xml:space="preserve"> </w:t>
      </w:r>
      <w:r>
        <w:t xml:space="preserve">Meteorological</w:t>
      </w:r>
      <w:r>
        <w:t xml:space="preserve"> </w:t>
      </w:r>
      <w:r>
        <w:t xml:space="preserve">Services:</w:t>
      </w:r>
      <w:r>
        <w:t xml:space="preserve"> </w:t>
      </w:r>
      <w:r>
        <w:t xml:space="preserve">Q3</w:t>
      </w:r>
      <w:r>
        <w:t xml:space="preserve"> </w:t>
      </w:r>
      <w:r>
        <w:t xml:space="preserve">2024</w:t>
      </w:r>
      <w:r>
        <w:t xml:space="preserve"> </w:t>
      </w:r>
      <w:r>
        <w:t xml:space="preserve">Sales</w:t>
      </w:r>
      <w:r>
        <w:t xml:space="preserve"> </w:t>
      </w:r>
      <w:r>
        <w:t xml:space="preserve">Report</w:t>
      </w:r>
    </w:p>
    <w:bookmarkStart w:id="27" w:name="X234274321ce4cebb6d26dd4d143f66912224531"/>
    <w:p>
      <w:pPr>
        <w:pStyle w:val="Heading1"/>
      </w:pPr>
      <w:r>
        <w:t xml:space="preserve">Professional Meteorological Services Sales Performance Report: France Lyon Market (Q3 2024)</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Team, MétéoLyon Solutions</w:t>
      </w:r>
      <w:r>
        <w:br/>
      </w:r>
      <w:r>
        <w:rPr>
          <w:bCs/>
          <w:b/>
        </w:rPr>
        <w:t xml:space="preserve">Prepared By:</w:t>
      </w:r>
      <w:r>
        <w:t xml:space="preserve"> </w:t>
      </w:r>
      <w:r>
        <w:t xml:space="preserve">Sales Strategy Department</w:t>
      </w:r>
    </w:p>
    <w:bookmarkStart w:id="20" w:name="i.-executive-summary"/>
    <w:p>
      <w:pPr>
        <w:pStyle w:val="Heading2"/>
      </w:pPr>
      <w:r>
        <w:t xml:space="preserve">I. Executive Summary</w:t>
      </w:r>
    </w:p>
    <w:p>
      <w:pPr>
        <w:pStyle w:val="FirstParagraph"/>
      </w:pPr>
      <w:r>
        <w:t xml:space="preserve">This comprehensive Sales Report details the performance of our professional meteorological services in France Lyon during the third quarter of 2024. As a leading provider of hyperlocal weather intelligence, MétéoLyon Solutions has achieved remarkable growth through tailored solutions for Lyon's unique climatic challenges. The Meteorologist team's expertise in forecasting regional phenomena like mistral winds and Rhône River microclimates has directly driven a 37% year-over-year increase in enterprise contracts. This report confirms that our strategic focus on France Lyon as a primary service hub has yielded exceptional results, with client satisfaction reaching 94%—significantly above the industry benchmark of 82%.</w:t>
      </w:r>
    </w:p>
    <w:bookmarkEnd w:id="20"/>
    <w:bookmarkStart w:id="21" w:name="Xb092572789db33008857a77e61c2bf7c0d38c10"/>
    <w:p>
      <w:pPr>
        <w:pStyle w:val="Heading2"/>
      </w:pPr>
      <w:r>
        <w:t xml:space="preserve">II. Market Analysis: France Lyon's Weather-Dependent Economy</w:t>
      </w:r>
    </w:p>
    <w:p>
      <w:pPr>
        <w:pStyle w:val="FirstParagraph"/>
      </w:pPr>
      <w:r>
        <w:t xml:space="preserve">Lyon's position as France's second-largest economic hub creates a profound dependency on accurate meteorological data across multiple sectors. Our Q3 analysis reveals that 78% of potential clients in the region operate within weather-sensitive industries, including:</w:t>
      </w:r>
    </w:p>
    <w:p>
      <w:pPr>
        <w:numPr>
          <w:ilvl w:val="0"/>
          <w:numId w:val="1001"/>
        </w:numPr>
        <w:pStyle w:val="Compact"/>
      </w:pPr>
      <w:r>
        <w:rPr>
          <w:bCs/>
          <w:b/>
        </w:rPr>
        <w:t xml:space="preserve">Transportation &amp; Logistics:</w:t>
      </w:r>
      <w:r>
        <w:t xml:space="preserve"> </w:t>
      </w:r>
      <w:r>
        <w:t xml:space="preserve">24-hour forecasting for Rhône-Saône river navigation (critical for cargo operations at Port de Lyon)</w:t>
      </w:r>
    </w:p>
    <w:p>
      <w:pPr>
        <w:numPr>
          <w:ilvl w:val="0"/>
          <w:numId w:val="1001"/>
        </w:numPr>
        <w:pStyle w:val="Compact"/>
      </w:pPr>
      <w:r>
        <w:rPr>
          <w:bCs/>
          <w:b/>
        </w:rPr>
        <w:t xml:space="preserve">Agriculture &amp; Viticulture:</w:t>
      </w:r>
      <w:r>
        <w:t xml:space="preserve"> </w:t>
      </w:r>
      <w:r>
        <w:t xml:space="preserve">Precision forecasts for Beaujolais vineyards and regional produce farms</w:t>
      </w:r>
    </w:p>
    <w:p>
      <w:pPr>
        <w:numPr>
          <w:ilvl w:val="0"/>
          <w:numId w:val="1001"/>
        </w:numPr>
        <w:pStyle w:val="Compact"/>
      </w:pPr>
      <w:r>
        <w:rPr>
          <w:bCs/>
          <w:b/>
        </w:rPr>
        <w:t xml:space="preserve">Event Management:</w:t>
      </w:r>
      <w:r>
        <w:t xml:space="preserve"> </w:t>
      </w:r>
      <w:r>
        <w:t xml:space="preserve">Customized weather planning for Fête des Lumières, Lyon Marathon, and Parc de la Tête d'Or festivals</w:t>
      </w:r>
    </w:p>
    <w:p>
      <w:pPr>
        <w:numPr>
          <w:ilvl w:val="0"/>
          <w:numId w:val="1001"/>
        </w:numPr>
        <w:pStyle w:val="Compact"/>
      </w:pPr>
      <w:r>
        <w:rPr>
          <w:bCs/>
          <w:b/>
        </w:rPr>
        <w:t xml:space="preserve">Construction &amp; Urban Planning:</w:t>
      </w:r>
      <w:r>
        <w:t xml:space="preserve"> </w:t>
      </w:r>
      <w:r>
        <w:t xml:space="preserve">Rainfall forecasting for large-scale infrastructure projects like the Rhônexpress expansion</w:t>
      </w:r>
    </w:p>
    <w:p>
      <w:pPr>
        <w:pStyle w:val="FirstParagraph"/>
      </w:pPr>
      <w:r>
        <w:t xml:space="preserve">The Meteorologist team's localized knowledge of Lyon's topographical nuances—such as the impact of Fourvière Hill on wind patterns and how mistral winds affect airport operations at Lyon-Saint Exupéry—has become our key differentiator. This expertise directly addresses the 63% of Lyon businesses that previously relied on generic national forecasts, which often failed to predict micro-weather events in the city's river valley.</w:t>
      </w:r>
    </w:p>
    <w:bookmarkEnd w:id="21"/>
    <w:bookmarkStart w:id="22" w:name="iii.-sales-performance-metrics"/>
    <w:p>
      <w:pPr>
        <w:pStyle w:val="Heading2"/>
      </w:pPr>
      <w:r>
        <w:t xml:space="preserve">III. Sales Performance Metrics</w:t>
      </w:r>
    </w:p>
    <w:p>
      <w:pPr>
        <w:pStyle w:val="FirstParagraph"/>
      </w:pPr>
      <w:r>
        <w:t xml:space="preserve">Key Metric</w:t>
      </w:r>
    </w:p>
    <w:p>
      <w:pPr>
        <w:pStyle w:val="BodyText"/>
      </w:pPr>
      <w:r>
        <w:t xml:space="preserve">Q3 2023</w:t>
      </w:r>
    </w:p>
    <w:p>
      <w:pPr>
        <w:pStyle w:val="BodyText"/>
      </w:pPr>
      <w:r>
        <w:t xml:space="preserve">Q3 2024</w:t>
      </w:r>
    </w:p>
    <w:p>
      <w:pPr>
        <w:pStyle w:val="BodyText"/>
      </w:pPr>
      <w:r>
        <w:t xml:space="preserve">% Change</w:t>
      </w:r>
    </w:p>
    <w:p>
      <w:pPr>
        <w:pStyle w:val="BodyText"/>
      </w:pPr>
      <w:r>
        <w:t xml:space="preserve">Total Contracts (France Lyon)</w:t>
      </w:r>
    </w:p>
    <w:p>
      <w:pPr>
        <w:pStyle w:val="BodyText"/>
      </w:pPr>
      <w:r>
        <w:t xml:space="preserve">87</w:t>
      </w:r>
    </w:p>
    <w:p>
      <w:pPr>
        <w:pStyle w:val="BodyText"/>
      </w:pPr>
      <w:r>
        <w:t xml:space="preserve">123</w:t>
      </w:r>
    </w:p>
    <w:p>
      <w:pPr>
        <w:pStyle w:val="BodyText"/>
      </w:pPr>
      <w:r>
        <w:t xml:space="preserve">+41.4%</w:t>
      </w:r>
    </w:p>
    <w:p>
      <w:pPr>
        <w:pStyle w:val="BodyText"/>
      </w:pPr>
      <w:r>
        <w:t xml:space="preserve">Enterprise Clients (50+ employees)</w:t>
      </w:r>
    </w:p>
    <w:p>
      <w:pPr>
        <w:pStyle w:val="BodyText"/>
      </w:pPr>
      <w:r>
        <w:t xml:space="preserve">32</w:t>
      </w:r>
    </w:p>
    <w:p>
      <w:pPr>
        <w:pStyle w:val="BodyText"/>
      </w:pPr>
      <w:r>
        <w:t xml:space="preserve">56</w:t>
      </w:r>
    </w:p>
    <w:p>
      <w:pPr>
        <w:pStyle w:val="BodyText"/>
      </w:pPr>
      <w:r>
        <w:t xml:space="preserve">Avg. Contract Value (€)</w:t>
      </w:r>
    </w:p>
    <w:p>
      <w:pPr>
        <w:pStyle w:val="BodyText"/>
      </w:pPr>
      <w:r>
        <w:t xml:space="preserve">18,700</w:t>
      </w:r>
    </w:p>
    <w:p>
      <w:pPr>
        <w:pStyle w:val="BodyText"/>
      </w:pPr>
      <w:r>
        <w:t xml:space="preserve">23,450</w:t>
      </w:r>
    </w:p>
    <w:p>
      <w:pPr>
        <w:pStyle w:val="BodyText"/>
      </w:pPr>
      <w:r>
        <w:t xml:space="preserve">Client Retention Rate</w:t>
      </w:r>
    </w:p>
    <w:p>
      <w:pPr>
        <w:pStyle w:val="BodyText"/>
      </w:pPr>
      <w:r>
        <w:t xml:space="preserve">76%</w:t>
      </w:r>
    </w:p>
    <w:p>
      <w:pPr>
        <w:pStyle w:val="BodyText"/>
      </w:pPr>
      <w:r>
        <w:t xml:space="preserve">92%</w:t>
      </w:r>
    </w:p>
    <w:p>
      <w:pPr>
        <w:pStyle w:val="BodyText"/>
      </w:pPr>
      <w:r>
        <w:t xml:space="preserve">New Business from Referrals</w:t>
      </w:r>
    </w:p>
    <w:p>
      <w:pPr>
        <w:pStyle w:val="BodyText"/>
      </w:pPr>
      <w:r>
        <w:t xml:space="preserve">41%</w:t>
      </w:r>
    </w:p>
    <w:p>
      <w:pPr>
        <w:pStyle w:val="BodyText"/>
      </w:pPr>
      <w:r>
        <w:t xml:space="preserve">The Meteorologist team's success in converting leads has been exceptional, particularly through strategic partnerships with Météo-France regional offices. Our Q3 campaigns targeted Lyon's 200+ industrial parks (including the Parc de la Concorde business zone), resulting in a 68% lead-to-client conversion rate—well above the national average of 45%.</w:t>
      </w:r>
    </w:p>
    <w:bookmarkEnd w:id="22"/>
    <w:bookmarkStart w:id="23" w:name="Xd622970181209da23051d42a80aad2ebdfbe0cd"/>
    <w:p>
      <w:pPr>
        <w:pStyle w:val="Heading2"/>
      </w:pPr>
      <w:r>
        <w:t xml:space="preserve">IV. Client Success Stories: Lyon-Specific Impact</w:t>
      </w:r>
    </w:p>
    <w:p>
      <w:pPr>
        <w:pStyle w:val="FirstParagraph"/>
      </w:pPr>
      <w:r>
        <w:rPr>
          <w:bCs/>
          <w:b/>
        </w:rPr>
        <w:t xml:space="preserve">Case Study: Domaine de la Côte Saint-Jean Vineyard (Beaujolais)</w:t>
      </w:r>
    </w:p>
    <w:p>
      <w:pPr>
        <w:pStyle w:val="BodyText"/>
      </w:pPr>
      <w:r>
        <w:t xml:space="preserve">After implementing our "Vineyard Weather Intelligence" package, this 50-hectare vineyard reduced crop loss by 34% during the critical September harvest season. The Lyon-based Meteorologist team developed custom alerts for frost risks specific to their elevation near Montagny, directly preventing €82,000 in potential losses.</w:t>
      </w:r>
    </w:p>
    <w:p>
      <w:pPr>
        <w:pStyle w:val="BodyText"/>
      </w:pPr>
      <w:r>
        <w:rPr>
          <w:bCs/>
          <w:b/>
        </w:rPr>
        <w:t xml:space="preserve">Case Study: Lyon City Council (Urban Services)</w:t>
      </w:r>
    </w:p>
    <w:p>
      <w:pPr>
        <w:pStyle w:val="BodyText"/>
      </w:pPr>
      <w:r>
        <w:t xml:space="preserve">Our precipitation forecasting system now powers Lyon's emergency response protocols for flash floods. During the September 15th storm event that affected Vieux Lyon and Presqu'île districts, our team provided 97% accurate lead-time predictions, enabling city services to preemptively evacuate 24 vulnerable neighborhoods—avoiding €1.2M in infrastructure damage.</w:t>
      </w:r>
    </w:p>
    <w:bookmarkEnd w:id="23"/>
    <w:bookmarkStart w:id="24" w:name="v.-challenges-strategic-responses"/>
    <w:p>
      <w:pPr>
        <w:pStyle w:val="Heading2"/>
      </w:pPr>
      <w:r>
        <w:t xml:space="preserve">V. Challenges &amp; Strategic Responses</w:t>
      </w:r>
    </w:p>
    <w:p>
      <w:pPr>
        <w:pStyle w:val="FirstParagraph"/>
      </w:pPr>
      <w:r>
        <w:t xml:space="preserve">While growth was strong, we identified three key challenges specific to the France Lyon market:</w:t>
      </w:r>
    </w:p>
    <w:p>
      <w:pPr>
        <w:numPr>
          <w:ilvl w:val="0"/>
          <w:numId w:val="1002"/>
        </w:numPr>
        <w:pStyle w:val="Compact"/>
      </w:pPr>
      <w:r>
        <w:rPr>
          <w:bCs/>
          <w:b/>
        </w:rPr>
        <w:t xml:space="preserve">Regional Weather Complexity:</w:t>
      </w:r>
      <w:r>
        <w:t xml:space="preserve"> </w:t>
      </w:r>
      <w:r>
        <w:t xml:space="preserve">The interaction of Alps, Massif Central, and Mediterranean systems creates unpredictable patterns. Our Meteorologist team responded by developing proprietary "Lyon Microclimate Models," increasing forecast accuracy for 24-hour events by 28%.</w:t>
      </w:r>
    </w:p>
    <w:p>
      <w:pPr>
        <w:numPr>
          <w:ilvl w:val="0"/>
          <w:numId w:val="1002"/>
        </w:numPr>
        <w:pStyle w:val="Compact"/>
      </w:pPr>
      <w:r>
        <w:rPr>
          <w:bCs/>
          <w:b/>
        </w:rPr>
        <w:t xml:space="preserve">Competitive Landscape:</w:t>
      </w:r>
      <w:r>
        <w:t xml:space="preserve"> </w:t>
      </w:r>
      <w:r>
        <w:t xml:space="preserve">Regional players like Météo France's commercial arm offered lower pricing but lacked hyperlocal expertise. We countered with tiered service packages (Basic, Pro, Enterprise) tailored to Lyon business sizes, including free emergency weather briefings for enterprise clients during storm events.</w:t>
      </w:r>
    </w:p>
    <w:p>
      <w:pPr>
        <w:numPr>
          <w:ilvl w:val="0"/>
          <w:numId w:val="1002"/>
        </w:numPr>
        <w:pStyle w:val="Compact"/>
      </w:pPr>
      <w:r>
        <w:rPr>
          <w:bCs/>
          <w:b/>
        </w:rPr>
        <w:t xml:space="preserve">Client Education:</w:t>
      </w:r>
      <w:r>
        <w:t xml:space="preserve"> </w:t>
      </w:r>
      <w:r>
        <w:t xml:space="preserve">Many Lyon businesses misunderstood meteorological value. The Meteorologist team implemented "Weather Business Impact Workshops" at Euronext Lyon and the CCI Lyonnaise, demonstrating how precise forecasts directly affect profit margins (e.g., 1°C change in harvest temperatures = 12% yield impact).</w:t>
      </w:r>
    </w:p>
    <w:bookmarkEnd w:id="24"/>
    <w:bookmarkStart w:id="25" w:name="X911d96ce1d2eb6fb9a38807de54d6c93dab1c63"/>
    <w:p>
      <w:pPr>
        <w:pStyle w:val="Heading2"/>
      </w:pPr>
      <w:r>
        <w:t xml:space="preserve">VI. Future Strategy: Accelerating Growth in France Lyon</w:t>
      </w:r>
    </w:p>
    <w:p>
      <w:pPr>
        <w:pStyle w:val="FirstParagraph"/>
      </w:pPr>
      <w:r>
        <w:t xml:space="preserve">Lyon remains our strategic priority for Q4 2024 and beyond. Our action plan includes:</w:t>
      </w:r>
    </w:p>
    <w:p>
      <w:pPr>
        <w:numPr>
          <w:ilvl w:val="0"/>
          <w:numId w:val="1003"/>
        </w:numPr>
        <w:pStyle w:val="Compact"/>
      </w:pPr>
      <w:r>
        <w:rPr>
          <w:bCs/>
          <w:b/>
        </w:rPr>
        <w:t xml:space="preserve">Lyon Weather Data Hub Expansion:</w:t>
      </w:r>
      <w:r>
        <w:t xml:space="preserve"> </w:t>
      </w:r>
      <w:r>
        <w:t xml:space="preserve">Launching a dedicated analytics platform for Lyon businesses with real-time data from 150+ hyperlocal weather stations across the Metropolis de Lyon.</w:t>
      </w:r>
    </w:p>
    <w:p>
      <w:pPr>
        <w:numPr>
          <w:ilvl w:val="0"/>
          <w:numId w:val="1003"/>
        </w:numPr>
        <w:pStyle w:val="Compact"/>
      </w:pPr>
      <w:r>
        <w:rPr>
          <w:bCs/>
          <w:b/>
        </w:rPr>
        <w:t xml:space="preserve">Industry-Specific Service Lines:</w:t>
      </w:r>
      <w:r>
        <w:t xml:space="preserve"> </w:t>
      </w:r>
      <w:r>
        <w:t xml:space="preserve">Developing "Lyon Port Logistics Package" for Rhône River operators and "Cultural Event Weather Suite" for Fête des Lumières organizers.</w:t>
      </w:r>
    </w:p>
    <w:p>
      <w:pPr>
        <w:numPr>
          <w:ilvl w:val="0"/>
          <w:numId w:val="1003"/>
        </w:numPr>
        <w:pStyle w:val="Compact"/>
      </w:pPr>
      <w:r>
        <w:rPr>
          <w:bCs/>
          <w:b/>
        </w:rPr>
        <w:t xml:space="preserve">Meteorologist Community Engagement:</w:t>
      </w:r>
      <w:r>
        <w:t xml:space="preserve"> </w:t>
      </w:r>
      <w:r>
        <w:t xml:space="preserve">Hosting the first-ever Lyon Meteorological Summit at La Suze in November 2024, featuring Météo-France collaboration and local business leaders.</w:t>
      </w:r>
    </w:p>
    <w:p>
      <w:pPr>
        <w:pStyle w:val="FirstParagraph"/>
      </w:pPr>
      <w:r>
        <w:t xml:space="preserve">Our Q4 targets include securing 35 new enterprise contracts with Lyon-based clients—focusing on the city's growing green infrastructure projects (e.g., the EcoQuartier Saint-Paul development), where weather data is critical for sustainable urban planning. The Meteorologist team will deploy mobile forecasting units during peak construction seasons to provide on-site weather intelligence, a service uniquely positioned for France Lyon's evolving landscape.</w:t>
      </w:r>
    </w:p>
    <w:bookmarkEnd w:id="25"/>
    <w:bookmarkStart w:id="26" w:name="vii.-conclusion"/>
    <w:p>
      <w:pPr>
        <w:pStyle w:val="Heading2"/>
      </w:pPr>
      <w:r>
        <w:t xml:space="preserve">VII. Conclusion</w:t>
      </w:r>
    </w:p>
    <w:p>
      <w:pPr>
        <w:pStyle w:val="FirstParagraph"/>
      </w:pPr>
      <w:r>
        <w:t xml:space="preserve">This Q3 Sales Report demonstrates that our meteorological expertise has become indispensable to Lyon's economic ecosystem. The integration of localized forecasting capabilities by the Meteorologist team has transformed how businesses in France Lyon operate, turning weather from a risk into a strategic advantage. With 94% client satisfaction and 37% YoY growth in enterprise contracts, MétéoLyon Solutions is now recognized as the authoritative meteorological partner for Lyon's business community. We project reaching €2.1M in annual revenue for France Lyon by Q2 2025—validating our strategic investment in hyperlocal weather intelligence.</w:t>
      </w:r>
    </w:p>
    <w:p>
      <w:pPr>
        <w:pStyle w:val="BodyText"/>
      </w:pPr>
      <w:r>
        <w:t xml:space="preserve">As Lyon continues to expand its role as a European innovation hub, the demand for precision meteorological services will only intensify. Our Meteorologist team's deep understanding of France Lyon's unique climate challenges positions us for sustained leadership in this critical market segment.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Lyon Meteorological Services: Q3 2024 Sales Report</dc:title>
  <dc:creator/>
  <dc:language>en</dc:language>
  <cp:keywords/>
  <dcterms:created xsi:type="dcterms:W3CDTF">2025-12-11T00:48:48Z</dcterms:created>
  <dcterms:modified xsi:type="dcterms:W3CDTF">2025-12-11T00:48:48Z</dcterms:modified>
</cp:coreProperties>
</file>

<file path=docProps/custom.xml><?xml version="1.0" encoding="utf-8"?>
<Properties xmlns="http://schemas.openxmlformats.org/officeDocument/2006/custom-properties" xmlns:vt="http://schemas.openxmlformats.org/officeDocument/2006/docPropsVTypes"/>
</file>