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Meteorologist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5b743231df504a20fb50aa500933992599b1a53"/>
    <w:p>
      <w:pPr>
        <w:pStyle w:val="Heading1"/>
      </w:pPr>
      <w:r>
        <w:t xml:space="preserve">Indonesia Jakarta Meteorologist Sales Performance Report</w:t>
      </w:r>
    </w:p>
    <w:p>
      <w:pPr>
        <w:pStyle w:val="FirstParagraph"/>
      </w:pPr>
      <w:r>
        <w:t xml:space="preserve">Q3 2023 | Prepared for WeatherTech Solutions Indonesia</w:t>
      </w:r>
    </w:p>
    <w:bookmarkStart w:id="20" w:name="executive-summary"/>
    <w:p>
      <w:pPr>
        <w:pStyle w:val="Heading2"/>
      </w:pPr>
      <w:r>
        <w:t xml:space="preserve">Executive Summary</w:t>
      </w:r>
    </w:p>
    <w:p>
      <w:pPr>
        <w:pStyle w:val="FirstParagraph"/>
      </w:pPr>
      <w:r>
        <w:t xml:space="preserve">This comprehensive Sales Report details the performance of Meteorologist-driven weather services across Indonesia Jakarta during Q3 2023. As Jakarta faces increasingly complex climate challenges including severe flooding, urban heat islands, and unpredictable monsoon patterns, demand for professional meteorological services has surged by 47% compared to Q2. Our team of certified Meteorologists delivered record-breaking client acquisition rates (128 new enterprise contracts) while maintaining a 98.3% customer retention rate in Indonesia Jakarta's critical sectors including transportation, agriculture, and disaster management.</w:t>
      </w:r>
    </w:p>
    <w:bookmarkEnd w:id="20"/>
    <w:bookmarkStart w:id="21" w:name="X6b4eb620d01fd7c5cce55a065c638b2dd1346ba"/>
    <w:p>
      <w:pPr>
        <w:pStyle w:val="Heading2"/>
      </w:pPr>
      <w:r>
        <w:t xml:space="preserve">Market Context: Weather Challenges in Jakarta</w:t>
      </w:r>
    </w:p>
    <w:p>
      <w:pPr>
        <w:pStyle w:val="FirstParagraph"/>
      </w:pPr>
      <w:r>
        <w:t xml:space="preserve">Indonesia Jakarta's unique geographical position—surrounded by the Java Sea with dense urban infrastructure—creates one of the world's most challenging meteorological environments. The city experiences 160+ days of annual rainfall, frequent flash floods, and rising temperatures that have accelerated by 0.3°C per decade. These conditions make accurate forecasting non-negotiable for public safety and economic operations. Our Sales Report confirms that 89% of Jakarta businesses now require hyperlocal weather intelligence, directly driving growth in Meteorologist service contracts.</w:t>
      </w:r>
    </w:p>
    <w:p>
      <w:pPr>
        <w:pStyle w:val="BodyText"/>
      </w:pPr>
      <w:r>
        <w:t xml:space="preserve">As emphasized by the Indonesian National Disaster Management Agency (BNPB), "Jakarta's climate vulnerability demands precision meteorological services." This market imperative has positioned our Meteorologist team as indispensable partners across Indonesia's capital region.</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Q3 Revenue (IDR)</w:t>
            </w:r>
          </w:p>
        </w:tc>
        <w:tc>
          <w:tcPr/>
          <w:p>
            <w:pPr>
              <w:pStyle w:val="Compact"/>
              <w:jc w:val="left"/>
            </w:pPr>
            <w:r>
              <w:t xml:space="preserve">% YoY Growth</w:t>
            </w:r>
          </w:p>
        </w:tc>
        <w:tc>
          <w:tcPr/>
          <w:p>
            <w:pPr>
              <w:pStyle w:val="Compact"/>
              <w:jc w:val="left"/>
            </w:pPr>
            <w:r>
              <w:t xml:space="preserve">Key Clients in Jakarta</w:t>
            </w:r>
          </w:p>
        </w:tc>
        <w:tc>
          <w:tcPr/>
          <w:p>
            <w:pPr>
              <w:pStyle w:val="Compact"/>
            </w:pPr>
          </w:p>
        </w:tc>
      </w:tr>
      <w:tr>
        <w:tc>
          <w:tcPr/>
          <w:p>
            <w:pPr>
              <w:pStyle w:val="Compact"/>
              <w:jc w:val="left"/>
            </w:pPr>
            <w:r>
              <w:t xml:space="preserve">Hyperlocal Flood Forecasting</w:t>
            </w:r>
          </w:p>
        </w:tc>
        <w:tc>
          <w:tcPr/>
          <w:p>
            <w:pPr>
              <w:pStyle w:val="Compact"/>
              <w:jc w:val="left"/>
            </w:pPr>
            <w:r>
              <w:t xml:space="preserve">24,750,000,000</w:t>
            </w:r>
          </w:p>
        </w:tc>
        <w:tc>
          <w:tcPr/>
          <w:p>
            <w:pPr>
              <w:pStyle w:val="Compact"/>
              <w:jc w:val="left"/>
            </w:pPr>
            <w:r>
              <w:t xml:space="preserve">63%</w:t>
            </w:r>
          </w:p>
        </w:tc>
        <w:tc>
          <w:tcPr/>
          <w:p>
            <w:pPr>
              <w:pStyle w:val="Compact"/>
              <w:jc w:val="left"/>
            </w:pPr>
            <w:r>
              <w:t xml:space="preserve">Jakarta BRT Transit, PT. Pembangkit Listrik Negara (PLN)</w:t>
            </w:r>
          </w:p>
        </w:tc>
        <w:tc>
          <w:tcPr/>
          <w:p>
            <w:pPr>
              <w:pStyle w:val="Compact"/>
            </w:pPr>
          </w:p>
        </w:tc>
      </w:tr>
      <w:tr>
        <w:tc>
          <w:tcPr/>
          <w:p>
            <w:pPr>
              <w:pStyle w:val="Compact"/>
              <w:jc w:val="left"/>
            </w:pPr>
            <w:r>
              <w:t xml:space="preserve">Urban Heat Management</w:t>
            </w:r>
          </w:p>
        </w:tc>
        <w:tc>
          <w:tcPr/>
          <w:p>
            <w:pPr>
              <w:pStyle w:val="Compact"/>
              <w:jc w:val="left"/>
            </w:pPr>
            <w:r>
              <w:t xml:space="preserve">9,825,000,000</w:t>
            </w:r>
          </w:p>
        </w:tc>
        <w:tc>
          <w:tcPr/>
          <w:p>
            <w:pPr>
              <w:pStyle w:val="Compact"/>
              <w:jc w:val="left"/>
            </w:pPr>
            <w:r>
              <w:t xml:space="preserve">41%</w:t>
            </w:r>
          </w:p>
        </w:tc>
        <w:tc>
          <w:tcPr/>
          <w:p>
            <w:pPr>
              <w:pStyle w:val="Compact"/>
              <w:jc w:val="left"/>
            </w:pPr>
            <w:r>
              <w:t xml:space="preserve">Pemerintah DKI Jakarta (Jakarta City Government), PT. Astra International</w:t>
            </w:r>
          </w:p>
        </w:tc>
        <w:tc>
          <w:tcPr/>
          <w:p>
            <w:pPr>
              <w:pStyle w:val="Compact"/>
            </w:pPr>
          </w:p>
        </w:tc>
      </w:tr>
      <w:tr>
        <w:tc>
          <w:tcPr/>
          <w:p>
            <w:pPr>
              <w:pStyle w:val="Compact"/>
              <w:jc w:val="left"/>
            </w:pPr>
            <w:r>
              <w:t xml:space="preserve">Agricultural Weather Intelligence</w:t>
            </w:r>
          </w:p>
        </w:tc>
        <w:tc>
          <w:tcPr/>
          <w:p>
            <w:pPr>
              <w:pStyle w:val="Compact"/>
              <w:jc w:val="left"/>
            </w:pPr>
            <w:r>
              <w:t xml:space="preserve">6,300,000,000</w:t>
            </w:r>
          </w:p>
        </w:tc>
        <w:tc>
          <w:tcPr/>
          <w:p>
            <w:pPr>
              <w:pStyle w:val="Compact"/>
              <w:jc w:val="left"/>
            </w:pPr>
            <w:r>
              <w:t xml:space="preserve">52%</w:t>
            </w:r>
          </w:p>
        </w:tc>
        <w:tc>
          <w:tcPr>
            <w:gridSpan w:val="2"/>
          </w:tcPr>
          <w:p>
            <w:pPr>
              <w:pStyle w:val="Compact"/>
              <w:jc w:val="left"/>
            </w:pPr>
            <w:r>
              <w:t xml:space="preserve">Perusahaan Pertanian Cikarang (Cikarang Agribusiness), Bogor City Farmers' Association</w:t>
            </w:r>
          </w:p>
        </w:tc>
      </w:tr>
      <w:tr>
        <w:tc>
          <w:tcPr/>
          <w:p>
            <w:pPr>
              <w:pStyle w:val="Compact"/>
              <w:jc w:val="left"/>
            </w:pPr>
            <w:r>
              <w:t xml:space="preserve">Total Q3 Revenue</w:t>
            </w:r>
          </w:p>
        </w:tc>
        <w:tc>
          <w:tcPr/>
          <w:p>
            <w:pPr>
              <w:pStyle w:val="Compact"/>
              <w:jc w:val="left"/>
            </w:pPr>
            <w:r>
              <w:t xml:space="preserve">40,875,000,000</w:t>
            </w:r>
          </w:p>
        </w:tc>
        <w:tc>
          <w:tcPr/>
          <w:p>
            <w:pPr>
              <w:pStyle w:val="Compact"/>
              <w:jc w:val="left"/>
            </w:pPr>
            <w:r>
              <w:t xml:space="preserve">59% (vs Q2 2023)</w:t>
            </w:r>
          </w:p>
        </w:tc>
        <w:tc>
          <w:tcPr>
            <w:gridSpan w:val="2"/>
          </w:tcPr>
          <w:p>
            <w:pPr>
              <w:pStyle w:val="Compact"/>
              <w:jc w:val="left"/>
            </w:pPr>
            <w:r>
              <w:t xml:space="preserve">All services delivered by Indonesia Jakarta Meteorologist team</w:t>
            </w:r>
          </w:p>
        </w:tc>
      </w:tr>
    </w:tbl>
    <w:bookmarkEnd w:id="22"/>
    <w:bookmarkStart w:id="23" w:name="X6f38f61dd062761ce5f6445a4a35c76c55fe45f"/>
    <w:p>
      <w:pPr>
        <w:pStyle w:val="Heading2"/>
      </w:pPr>
      <w:r>
        <w:t xml:space="preserve">Key Achievements Driven by Meteorologists</w:t>
      </w:r>
    </w:p>
    <w:p>
      <w:pPr>
        <w:pStyle w:val="FirstParagraph"/>
      </w:pPr>
      <w:r>
        <w:t xml:space="preserve">Our Indonesia Jakarta Meteorologist team achieved unprecedented milestones this quarter:</w:t>
      </w:r>
    </w:p>
    <w:p>
      <w:pPr>
        <w:numPr>
          <w:ilvl w:val="0"/>
          <w:numId w:val="1001"/>
        </w:numPr>
        <w:pStyle w:val="Compact"/>
      </w:pPr>
      <w:r>
        <w:rPr>
          <w:bCs/>
          <w:b/>
        </w:rPr>
        <w:t xml:space="preserve">Real-Time Flood Alert System:</w:t>
      </w:r>
      <w:r>
        <w:t xml:space="preserve"> </w:t>
      </w:r>
      <w:r>
        <w:t xml:space="preserve">Developed a first-of-its-kind AI-powered forecasting model for Jakarta's Ciliwung River basin. This system, deployed across 18 sub-districts, reduced flood response time by 73% during September's torrential rains—saving an estimated IDR 280 billion in potential infrastructure damage.</w:t>
      </w:r>
    </w:p>
    <w:p>
      <w:pPr>
        <w:numPr>
          <w:ilvl w:val="0"/>
          <w:numId w:val="1001"/>
        </w:numPr>
        <w:pStyle w:val="Compact"/>
      </w:pPr>
      <w:r>
        <w:rPr>
          <w:bCs/>
          <w:b/>
        </w:rPr>
        <w:t xml:space="preserve">Corporate Weather Partnerships:</w:t>
      </w:r>
      <w:r>
        <w:t xml:space="preserve"> </w:t>
      </w:r>
      <w:r>
        <w:t xml:space="preserve">Secured contracts with major Jakarta-based companies including Bank Mandiri (corporate risk management) and Jasa Marga (highway operations), demonstrating how Meteorologist expertise directly protects business continuity in Indonesia's financial hub.</w:t>
      </w:r>
    </w:p>
    <w:p>
      <w:pPr>
        <w:numPr>
          <w:ilvl w:val="0"/>
          <w:numId w:val="1001"/>
        </w:numPr>
        <w:pStyle w:val="Compact"/>
      </w:pPr>
      <w:r>
        <w:rPr>
          <w:bCs/>
          <w:b/>
        </w:rPr>
        <w:t xml:space="preserve">Government Collaboration:</w:t>
      </w:r>
      <w:r>
        <w:t xml:space="preserve"> </w:t>
      </w:r>
      <w:r>
        <w:t xml:space="preserve">Partnered with DKI Jakarta's Disaster Management Agency for the "Jakarta Weather Shield" initiative. Our Meteorologists provided 24/7 forecasting support during the critical monsoon season, enabling evacuation protocols that protected over 1.2 million residents.</w:t>
      </w:r>
    </w:p>
    <w:bookmarkEnd w:id="23"/>
    <w:bookmarkStart w:id="24" w:name="Xbf95598588f9cfa2bfc8a16f3e2dbd45989fc27"/>
    <w:p>
      <w:pPr>
        <w:pStyle w:val="Heading2"/>
      </w:pPr>
      <w:r>
        <w:t xml:space="preserve">Market Analysis: Why Jakarta Demands Meteorologist Expertise</w:t>
      </w:r>
    </w:p>
    <w:p>
      <w:pPr>
        <w:pStyle w:val="FirstParagraph"/>
      </w:pPr>
      <w:r>
        <w:t xml:space="preserve">Indonesia Jakarta's rapid urbanization has intensified climate vulnerability. With 10 million people concentrated in a flood-prone delta, traditional forecasting methods are obsolete. Our Sales Report reveals three critical drivers:</w:t>
      </w:r>
    </w:p>
    <w:p>
      <w:pPr>
        <w:numPr>
          <w:ilvl w:val="0"/>
          <w:numId w:val="1002"/>
        </w:numPr>
        <w:pStyle w:val="Compact"/>
      </w:pPr>
      <w:r>
        <w:rPr>
          <w:bCs/>
          <w:b/>
        </w:rPr>
        <w:t xml:space="preserve">Regulatory Pressure:</w:t>
      </w:r>
      <w:r>
        <w:t xml:space="preserve"> </w:t>
      </w:r>
      <w:r>
        <w:t xml:space="preserve">The Indonesian Ministry of Public Works now mandates advanced weather intelligence for all new infrastructure projects in Jakarta. Meteorologists are embedded in government planning committees to meet these requirements.</w:t>
      </w:r>
    </w:p>
    <w:p>
      <w:pPr>
        <w:numPr>
          <w:ilvl w:val="0"/>
          <w:numId w:val="1002"/>
        </w:numPr>
        <w:pStyle w:val="Compact"/>
      </w:pPr>
      <w:r>
        <w:rPr>
          <w:bCs/>
          <w:b/>
        </w:rPr>
        <w:t xml:space="preserve">Economic Impact:</w:t>
      </w:r>
      <w:r>
        <w:t xml:space="preserve"> </w:t>
      </w:r>
      <w:r>
        <w:t xml:space="preserve">Every hour of flight delay at Soekarno-Hatta Airport costs the economy IDR 280 million. Our Meteorologist team's precision forecasts have reduced weather-related delays by 41% since January 2023.</w:t>
      </w:r>
    </w:p>
    <w:p>
      <w:pPr>
        <w:numPr>
          <w:ilvl w:val="0"/>
          <w:numId w:val="1002"/>
        </w:numPr>
        <w:pStyle w:val="Compact"/>
      </w:pPr>
      <w:r>
        <w:rPr>
          <w:bCs/>
          <w:b/>
        </w:rPr>
        <w:t xml:space="preserve">Climate Anxiety:</w:t>
      </w:r>
      <w:r>
        <w:t xml:space="preserve"> </w:t>
      </w:r>
      <w:r>
        <w:t xml:space="preserve">Public demand for accurate weather data has grown exponentially. Jakarta residents now use our mobile app (integrated with Meteorologist insights) 4.7x more frequently than in Q1, reflecting deep community reliance on professional forecasting.</w:t>
      </w:r>
    </w:p>
    <w:bookmarkEnd w:id="24"/>
    <w:bookmarkStart w:id="25" w:name="challenges-and-strategic-response"/>
    <w:p>
      <w:pPr>
        <w:pStyle w:val="Heading2"/>
      </w:pPr>
      <w:r>
        <w:t xml:space="preserve">Challenges and Strategic Response</w:t>
      </w:r>
    </w:p>
    <w:p>
      <w:pPr>
        <w:pStyle w:val="FirstParagraph"/>
      </w:pPr>
      <w:r>
        <w:t xml:space="preserve">Despite growth, the Indonesia Jakarta market presented significant hurdles:</w:t>
      </w:r>
    </w:p>
    <w:p>
      <w:pPr>
        <w:numPr>
          <w:ilvl w:val="0"/>
          <w:numId w:val="1003"/>
        </w:numPr>
        <w:pStyle w:val="Compact"/>
      </w:pPr>
      <w:r>
        <w:rPr>
          <w:iCs/>
          <w:i/>
        </w:rPr>
        <w:t xml:space="preserve">Infrastructure Limitations:</w:t>
      </w:r>
      <w:r>
        <w:t xml:space="preserve"> </w:t>
      </w:r>
      <w:r>
        <w:t xml:space="preserve">Jakarta's dense urban environment disrupts weather sensor networks. Our Meteorologist team implemented drone-based data collection, expanding coverage to previously blind zones.</w:t>
      </w:r>
    </w:p>
    <w:p>
      <w:pPr>
        <w:numPr>
          <w:ilvl w:val="0"/>
          <w:numId w:val="1003"/>
        </w:numPr>
        <w:pStyle w:val="Compact"/>
      </w:pPr>
      <w:r>
        <w:rPr>
          <w:iCs/>
          <w:i/>
        </w:rPr>
        <w:t xml:space="preserve">Client Education Gap:</w:t>
      </w:r>
      <w:r>
        <w:t xml:space="preserve"> </w:t>
      </w:r>
      <w:r>
        <w:t xml:space="preserve">Many businesses misunderstood the ROI of meteorological services. The Sales Report shows our Jakarta-based Meteorologists now conduct free "Weather Intelligence Workshops" for SMEs, resulting in 210 new leads in Q3.</w:t>
      </w:r>
    </w:p>
    <w:p>
      <w:pPr>
        <w:numPr>
          <w:ilvl w:val="0"/>
          <w:numId w:val="1003"/>
        </w:numPr>
        <w:pStyle w:val="Compact"/>
      </w:pPr>
      <w:r>
        <w:rPr>
          <w:iCs/>
          <w:i/>
        </w:rPr>
        <w:t xml:space="preserve">Seasonal Demand Peaks:</w:t>
      </w:r>
      <w:r>
        <w:t xml:space="preserve"> </w:t>
      </w:r>
      <w:r>
        <w:t xml:space="preserve">Monsoon season created surges beyond capacity. We launched a scalable service tiering system (Basic/Pro/Premium) that accommodated 237% more requests without compromising forecast accuracy.</w:t>
      </w:r>
    </w:p>
    <w:bookmarkEnd w:id="25"/>
    <w:bookmarkStart w:id="26" w:name="Xe402ae66e5984a98f9a66740e60f3785c9fa1d4"/>
    <w:p>
      <w:pPr>
        <w:pStyle w:val="Heading2"/>
      </w:pPr>
      <w:r>
        <w:t xml:space="preserve">Future Outlook: Scaling Meteorologist Services in Jakarta</w:t>
      </w:r>
    </w:p>
    <w:p>
      <w:pPr>
        <w:pStyle w:val="FirstParagraph"/>
      </w:pPr>
      <w:r>
        <w:t xml:space="preserve">Based on Q3 success, our strategic roadmap for Indonesia Jakarta includes:</w:t>
      </w:r>
    </w:p>
    <w:p>
      <w:pPr>
        <w:numPr>
          <w:ilvl w:val="0"/>
          <w:numId w:val="1004"/>
        </w:numPr>
        <w:pStyle w:val="Compact"/>
      </w:pPr>
      <w:r>
        <w:rPr>
          <w:bCs/>
          <w:b/>
        </w:rPr>
        <w:t xml:space="preserve">AI-Powered Forecasting Expansion:</w:t>
      </w:r>
      <w:r>
        <w:t xml:space="preserve"> </w:t>
      </w:r>
      <w:r>
        <w:t xml:space="preserve">Integrating machine learning with Jakarta's historical weather data to predict flooding patterns with 92% accuracy (vs. industry standard of 78%).</w:t>
      </w:r>
    </w:p>
    <w:p>
      <w:pPr>
        <w:numPr>
          <w:ilvl w:val="0"/>
          <w:numId w:val="1004"/>
        </w:numPr>
        <w:pStyle w:val="Compact"/>
      </w:pPr>
      <w:r>
        <w:rPr>
          <w:bCs/>
          <w:b/>
        </w:rPr>
        <w:t xml:space="preserve">School Partnership Program:</w:t>
      </w:r>
      <w:r>
        <w:t xml:space="preserve"> </w:t>
      </w:r>
      <w:r>
        <w:t xml:space="preserve">Training the next generation of Indonesian Meteorologists through Jakarta universities, addressing the national shortage of climate professionals.</w:t>
      </w:r>
    </w:p>
    <w:p>
      <w:pPr>
        <w:numPr>
          <w:ilvl w:val="0"/>
          <w:numId w:val="1004"/>
        </w:numPr>
        <w:pStyle w:val="Compact"/>
      </w:pPr>
      <w:r>
        <w:rPr>
          <w:bCs/>
          <w:b/>
        </w:rPr>
        <w:t xml:space="preserve">Disaster Resilience Bonds:</w:t>
      </w:r>
      <w:r>
        <w:t xml:space="preserve"> </w:t>
      </w:r>
      <w:r>
        <w:t xml:space="preserve">Launching a financial product where Jakarta businesses invest in weather services as part of climate resilience planning—directly tied to our Meteorologist service contracts.</w:t>
      </w:r>
    </w:p>
    <w:bookmarkEnd w:id="26"/>
    <w:bookmarkStart w:id="27" w:name="conclusion"/>
    <w:p>
      <w:pPr>
        <w:pStyle w:val="Heading2"/>
      </w:pPr>
      <w:r>
        <w:t xml:space="preserve">Conclusion</w:t>
      </w:r>
    </w:p>
    <w:p>
      <w:pPr>
        <w:pStyle w:val="FirstParagraph"/>
      </w:pPr>
      <w:r>
        <w:t xml:space="preserve">This Sales Report unequivocally demonstrates that in Indonesia Jakarta, the role of the Meteorologist has evolved from data provider to essential economic and safety infrastructure. As climate volatility intensifies across Southeast Asia, our Q3 performance—driven by hyperlocal expertise and adaptive service models—positions WeatherTech Solutions as Jakarta's premier meteorological partner. The 59% revenue growth isn't merely a sales achievement; it reflects Jakarta's urgent recognition that professional Meteorologist services are no longer optional, but foundational to the city's survival and prosperity.</w:t>
      </w:r>
    </w:p>
    <w:p>
      <w:pPr>
        <w:pStyle w:val="BodyText"/>
      </w:pPr>
      <w:r>
        <w:t xml:space="preserve">As we move into Q4, our focus remains on deepening Indonesia Jakarta's resilience through continuous innovation by our dedicated Meteorologist team. The data is clear: When lives and livelihoods depend on weather intelligence, Jakarta chooses expertise.</w:t>
      </w:r>
    </w:p>
    <w:p>
      <w:pPr>
        <w:pStyle w:val="BodyText"/>
      </w:pPr>
      <w:r>
        <w:t xml:space="preserve">Prepared by:</w:t>
      </w:r>
    </w:p>
    <w:p>
      <w:pPr>
        <w:pStyle w:val="BodyText"/>
      </w:pPr>
      <w:r>
        <w:t xml:space="preserve">WeatherTech Solutions Indonesia - Jakarta Office</w:t>
      </w:r>
    </w:p>
    <w:p>
      <w:pPr>
        <w:pStyle w:val="BodyText"/>
      </w:pPr>
      <w: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Meteorologist Sales Report - Q3 2023</dc:title>
  <dc:creator/>
  <dc:language>en</dc:language>
  <cp:keywords/>
  <dcterms:created xsi:type="dcterms:W3CDTF">2026-09-27T17:21:59Z</dcterms:created>
  <dcterms:modified xsi:type="dcterms:W3CDTF">2026-09-27T17:21:59Z</dcterms:modified>
</cp:coreProperties>
</file>

<file path=docProps/custom.xml><?xml version="1.0" encoding="utf-8"?>
<Properties xmlns="http://schemas.openxmlformats.org/officeDocument/2006/custom-properties" xmlns:vt="http://schemas.openxmlformats.org/officeDocument/2006/docPropsVTypes"/>
</file>