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7" w:name="X9195971c458774d4bedae7fc8074f860b48c9fd"/>
    <w:p>
      <w:pPr>
        <w:pStyle w:val="Heading1"/>
      </w:pPr>
      <w:r>
        <w:t xml:space="preserve">Comprehensive Sales Performance Report: Meteorological Services in Baghdad, Iraq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sales performance of specialized meteorological services across Iraq, with primary focus on Baghdad—the nation's economic and administrative hub. The Q3 period witnessed a 17.4% year-over-year increase in meteorological service contracts, driven by heightened demand for precision forecasting solutions amid climate volatility. As a leading provider of advanced weather intelligence systems, our team of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professionals delivered exceptional client satisfaction (92% retention rate) while securing 23 new government and enterprise accounts in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. This growth underscores the critical role of meteorological expertise in Iraq's infrastructure resilience and economic planning.</w:t>
      </w:r>
    </w:p>
    <w:bookmarkEnd w:id="20"/>
    <w:bookmarkStart w:id="21" w:name="X9e169cd37c975762616f7f42ce02f6432b50ca5"/>
    <w:p>
      <w:pPr>
        <w:pStyle w:val="Heading2"/>
      </w:pPr>
      <w:r>
        <w:t xml:space="preserve">II. Sales Performance: Baghdad Market Analysis</w:t>
      </w:r>
    </w:p>
    <w:p>
      <w:pPr>
        <w:pStyle w:val="FirstParagraph"/>
      </w:pPr>
      <w:r>
        <w:t xml:space="preserve">Baghdad’s unique geographical position—surrounded by arid plains, the Tigris River, and proximity to desert microclimates—creates complex weather patterns demanding hyperlocal forecasting. Our sales team identified this as a high-potential market segment during Q3 2023.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$487,000 generated in Baghdad (up 19% YoY), representing 68% of Iraq’s total meteorological service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Contracts:</w:t>
      </w:r>
      <w:r>
        <w:t xml:space="preserve"> </w:t>
      </w:r>
      <w:r>
        <w:t xml:space="preserve">Secured agreements with Baghdad City Council for flood prediction systems and with Al-Rasheed Power Plant for temperature-adaptive grid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Account Expansion:</w:t>
      </w:r>
      <w:r>
        <w:t xml:space="preserve"> </w:t>
      </w:r>
      <w:r>
        <w:t xml:space="preserve">Upsold AI-driven weather analytics to the Ministry of Agriculture (Baghdad headquarters), expanding their initial $50k contract to $185k.</w:t>
      </w:r>
    </w:p>
    <w:bookmarkEnd w:id="21"/>
    <w:bookmarkStart w:id="22" w:name="Xe96fea8f90e079ab49267c50b3b1a3edb21f84c"/>
    <w:p>
      <w:pPr>
        <w:pStyle w:val="Heading2"/>
      </w:pPr>
      <w:r>
        <w:t xml:space="preserve">III. Meteorological Service Portfolio: Tailored for Baghdad’s Needs</w:t>
      </w:r>
    </w:p>
    <w:p>
      <w:pPr>
        <w:pStyle w:val="FirstParagraph"/>
      </w:pPr>
      <w:r>
        <w:t xml:space="preserve">Our sales strategy centers on solutions engineered for Baghdad’s specific challenges, delivered by our in-country team of licensed</w:t>
      </w:r>
      <w:r>
        <w:t xml:space="preserve"> </w:t>
      </w:r>
      <w:r>
        <w:rPr>
          <w:bCs/>
          <w:b/>
        </w:rPr>
        <w:t xml:space="preserve">Meteorologist</w:t>
      </w:r>
    </w:p>
    <w:p>
      <w:pPr>
        <w:pStyle w:val="BodyText"/>
      </w:pPr>
      <w:r>
        <w:t xml:space="preserve">Service</w:t>
      </w:r>
    </w:p>
    <w:p>
      <w:pPr>
        <w:pStyle w:val="BodyText"/>
      </w:pPr>
      <w:r>
        <w:t xml:space="preserve">Bagan's Climate Relevance</w:t>
      </w:r>
    </w:p>
    <w:p>
      <w:pPr>
        <w:pStyle w:val="BodyText"/>
      </w:pPr>
      <w:r>
        <w:t xml:space="preserve">Q3 Sales Impact (% of Total)</w:t>
      </w:r>
    </w:p>
    <w:p>
      <w:pPr>
        <w:pStyle w:val="BodyText"/>
      </w:pPr>
      <w:r>
        <w:t xml:space="preserve">Real-Time Dust Storm Monitoring</w:t>
      </w:r>
    </w:p>
    <w:p>
      <w:pPr>
        <w:pStyle w:val="BodyText"/>
      </w:pPr>
      <w:r>
        <w:t xml:space="preserve">Saves 120+ daily flight disruptions at Baghdad International Airport; critical for logistics networks.</w:t>
      </w:r>
    </w:p>
    <w:p>
      <w:pPr>
        <w:pStyle w:val="BodyText"/>
      </w:pPr>
      <w:r>
        <w:t xml:space="preserve">34%</w:t>
      </w:r>
    </w:p>
    <w:p>
      <w:pPr>
        <w:pStyle w:val="BodyText"/>
      </w:pPr>
      <w:r>
        <w:t xml:space="preserve">Agricultural Forecasting Suite</w:t>
      </w:r>
    </w:p>
    <w:p>
      <w:pPr>
        <w:pStyle w:val="BodyText"/>
      </w:pPr>
      <w:r>
        <w:t xml:space="preserve">Optimizes crop yields for 87% of Baghdad’s peri-urban farms (wheat, barley, dates).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Infrastructure Risk Assessment</w:t>
      </w:r>
    </w:p>
    <w:p>
      <w:pPr>
        <w:pStyle w:val="BodyText"/>
      </w:pPr>
      <w:r>
        <w:rPr>
          <w:bCs/>
          <w:b/>
        </w:rPr>
        <w:t xml:space="preserve">Meteorologist</w:t>
      </w:r>
      <w:r>
        <w:t xml:space="preserve">-designed reports prevent $3M+ in annual flood/drought damage to Baghdad's roads and power grids.</w:t>
      </w:r>
    </w:p>
    <w:p>
      <w:pPr>
        <w:pStyle w:val="BodyText"/>
      </w:pPr>
      <w:r>
        <w:t xml:space="preserve">21%</w:t>
      </w:r>
    </w:p>
    <w:p>
      <w:pPr>
        <w:pStyle w:val="BodyText"/>
      </w:pPr>
      <w:r>
        <w:t xml:space="preserve">Energy Sector Weather Analytics</w:t>
      </w:r>
    </w:p>
    <w:p>
      <w:pPr>
        <w:pStyle w:val="BodyText"/>
      </w:pPr>
      <w:r>
        <w:t xml:space="preserve">Prevents 45% of solar/wind energy downtime during Baghdad’s extreme summer heat (45°C+). Used by 3 major power operators.</w:t>
      </w:r>
    </w:p>
    <w:p>
      <w:pPr>
        <w:pStyle w:val="BodyText"/>
      </w:pPr>
      <w:r>
        <w:t xml:space="preserve">17%</w:t>
      </w:r>
    </w:p>
    <w:bookmarkEnd w:id="22"/>
    <w:bookmarkStart w:id="23" w:name="X2e0cb01db9bb12b03486056147916b666be7176"/>
    <w:p>
      <w:pPr>
        <w:pStyle w:val="Heading2"/>
      </w:pPr>
      <w:r>
        <w:t xml:space="preserve">IV. Market Intelligence: Why Baghdad Demands Meteorological Expertise</w:t>
      </w:r>
    </w:p>
    <w:p>
      <w:pPr>
        <w:pStyle w:val="FirstParagraph"/>
      </w:pPr>
      <w:r>
        <w:t xml:space="preserve">The urgency for meteorological data in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 </w:t>
      </w:r>
      <w:r>
        <w:t xml:space="preserve">stems from three compounding factors: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Climate Vulnerability:</w:t>
      </w:r>
      <w:r>
        <w:t xml:space="preserve"> </w:t>
      </w:r>
      <w:r>
        <w:t xml:space="preserve">Baghdad experiences 10+ dust storms annually, causing $1.2B in annual economic losses (World Bank 2023). Our sales data shows a 53% surge in demand for storm alerts since the spring of 2023.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Infrastructure Criticality:</w:t>
      </w:r>
      <w:r>
        <w:t xml:space="preserve"> </w:t>
      </w:r>
      <w:r>
        <w:t xml:space="preserve">As Iraq’s capital, Baghdad houses 78% of the nation's government facilities. A single forecast error risks public safety (e.g., power outages during heatwaves).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Strategic Partnerships:</w:t>
      </w:r>
      <w:r>
        <w:t xml:space="preserve"> </w:t>
      </w:r>
      <w:r>
        <w:t xml:space="preserve">The Ministry of Environment’s new "National Weather Resilience Initiative" prioritized contracting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-led teams for Baghdad-based projects.</w:t>
      </w:r>
    </w:p>
    <w:bookmarkEnd w:id="23"/>
    <w:bookmarkStart w:id="24" w:name="X2ac90fb6d28e4c60469ab9e569b0ee9f0b14c46"/>
    <w:p>
      <w:pPr>
        <w:pStyle w:val="Heading2"/>
      </w:pPr>
      <w:r>
        <w:t xml:space="preserve">V. Sales Challenges &amp; Strategic Response in Baghdad</w:t>
      </w:r>
    </w:p>
    <w:p>
      <w:pPr>
        <w:pStyle w:val="FirstParagraph"/>
      </w:pPr>
      <w:r>
        <w:t xml:space="preserve">Despite growth, our sales team encountered unique barriers in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Logistical Hurdles:</w:t>
      </w:r>
      <w:r>
        <w:t xml:space="preserve"> </w:t>
      </w:r>
      <w:r>
        <w:t xml:space="preserve">Inaccessibility to remote monitoring sites due to security protocols. *Response:* Deployed 4 mobile meteorological units with Iraqi military coordination (reducing site access time by 65%).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Nuances:</w:t>
      </w:r>
      <w:r>
        <w:t xml:space="preserve"> </w:t>
      </w:r>
      <w:r>
        <w:t xml:space="preserve">Initial skepticism toward "foreign" forecasting models. *Response:* Hired three local Baghdad-based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graduates to lead client engagements, boosting trust and closing rates by 31%.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Budget Constraints:</w:t>
      </w:r>
      <w:r>
        <w:t xml:space="preserve"> </w:t>
      </w:r>
      <w:r>
        <w:t xml:space="preserve">Government procurement delays. *Response:* Introduced modular payment plans (e.g., 40% upfront for dust-storm alerts, 60% upon quarterly results).</w:t>
      </w:r>
    </w:p>
    <w:bookmarkEnd w:id="24"/>
    <w:bookmarkStart w:id="25" w:name="X9fcd946bf585d6f8207af4e87130b6affd7d374"/>
    <w:p>
      <w:pPr>
        <w:pStyle w:val="Heading2"/>
      </w:pPr>
      <w:r>
        <w:t xml:space="preserve">VI. Future Sales Strategy: Dominating Baghdad’s Meteorological Market</w:t>
      </w:r>
    </w:p>
    <w:p>
      <w:pPr>
        <w:pStyle w:val="FirstParagraph"/>
      </w:pPr>
      <w:r>
        <w:t xml:space="preserve">Based on Q3 insights, we propose three priorities to solidify our leadership in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 Expertise:</w:t>
      </w:r>
      <w:r>
        <w:t xml:space="preserve"> </w:t>
      </w:r>
      <w:r>
        <w:t xml:space="preserve">Train 15 Iraqi technicians as certified field meteorologists by Q1 2024 (targeting Baghdad University partnerships). This ensures faster response times during emergencies.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Bundled Solutions:</w:t>
      </w:r>
      <w:r>
        <w:t xml:space="preserve"> </w:t>
      </w:r>
      <w:r>
        <w:t xml:space="preserve">Package weather services with disaster-response tools for Baghdad’s emergency management agencies. Pilot launched with the Baghdad Civil Defense Directorate (expected $250k revenue in Q1 2024).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Public-Private Data Exchange:</w:t>
      </w:r>
      <w:r>
        <w:t xml:space="preserve"> </w:t>
      </w:r>
      <w:r>
        <w:t xml:space="preserve">Propose a real-time data-sharing agreement with Baghdad Meteorological Office to enhance forecast accuracy while expanding our service footprint.</w:t>
      </w:r>
    </w:p>
    <w:bookmarkEnd w:id="25"/>
    <w:bookmarkStart w:id="26" w:name="Xb9c8273ca9a3f5944dbb9c3023a44eb7f96b18d"/>
    <w:p>
      <w:pPr>
        <w:pStyle w:val="Heading2"/>
      </w:pPr>
      <w:r>
        <w:t xml:space="preserve">VII. Conclusion: The Imperative of Meteorological Sales in Iraq</w:t>
      </w:r>
    </w:p>
    <w:p>
      <w:pPr>
        <w:pStyle w:val="FirstParagraph"/>
      </w:pPr>
      <w:r>
        <w:t xml:space="preserve">The Q3 results prove that meteorological expertise is not merely a technical service—it is a strategic asset for Baghdad’s survival and growth. As climate events intensify, the demand for precision forecasting will outpace supply in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. Our sales team’s success in securing contracts with key government entities validates our model: when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professionals deliver hyperlocal insights, they transform weather data into economic resilience. We project 25% growth for Baghdad alone in Q4 2023, positioning us as Iraq’s most trusted meteorological partner. In an era where a single dust storm can paralyze a city, our sales performance reflects more than revenue—it represents safeguarding lives and livelihoods across the heart of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Prepared by: Global Weather Analytics Group | Sales &amp; Meteorology Division</w:t>
      </w:r>
      <w:r>
        <w:br/>
      </w:r>
      <w:r>
        <w:rPr>
          <w:iCs/>
          <w:i/>
        </w:rPr>
        <w:t xml:space="preserve">Contact: sales@globalweatheranalytics.com | +964 770 123 4567 (Baghdad Office)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in Iraq Baghdad</dc:title>
  <dc:creator/>
  <dc:language>en</dc:language>
  <cp:keywords/>
  <dcterms:created xsi:type="dcterms:W3CDTF">2026-07-23T15:15:34Z</dcterms:created>
  <dcterms:modified xsi:type="dcterms:W3CDTF">2026-07-23T15:15:34Z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