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Performance</w:t>
      </w:r>
      <w:r>
        <w:t xml:space="preserve"> </w:t>
      </w:r>
      <w:r>
        <w:t xml:space="preserve">in</w:t>
      </w:r>
      <w:r>
        <w:t xml:space="preserve"> </w:t>
      </w:r>
      <w:r>
        <w:t xml:space="preserve">Morocco</w:t>
      </w:r>
      <w:r>
        <w:t xml:space="preserve"> </w:t>
      </w:r>
      <w:r>
        <w:t xml:space="preserve">Casablanca</w:t>
      </w:r>
    </w:p>
    <w:bookmarkStart w:id="28" w:name="Xdaa3331170740c788ee950b609494b46a09eeb0"/>
    <w:p>
      <w:pPr>
        <w:pStyle w:val="Heading1"/>
      </w:pPr>
      <w:r>
        <w:t xml:space="preserve">Sales Report: Meteorological Services Performance Analysis - Morocco Casablanca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Weather Solutions Africa</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performance of meteorological service sales across Morocco's Casablanca region during the first nine months of 2023. The report demonstrates a remarkable 47% year-over-year growth in revenue generation, driven by strategic expansion into key verticals including maritime logistics, agricultural planning, and renewable energy sectors. Our team of certified Meteorologists has been instrumental in converting technical expertise into commercial success, solidifying Casablanca as the central hub for weather intelligence services in Morocco. The region contributed 63% of total Moroccan revenue despite representing only 12% of our national footprint.</w:t>
      </w:r>
    </w:p>
    <w:bookmarkEnd w:id="20"/>
    <w:bookmarkStart w:id="21" w:name="Xfc8a77962f6074361a0c38b4aad7bf6e7ec205b"/>
    <w:p>
      <w:pPr>
        <w:pStyle w:val="Heading2"/>
      </w:pPr>
      <w:r>
        <w:t xml:space="preserve">II. Market Context: Meteorological Demand in Morocco Casablanca</w:t>
      </w:r>
    </w:p>
    <w:p>
      <w:pPr>
        <w:pStyle w:val="FirstParagraph"/>
      </w:pPr>
      <w:r>
        <w:t xml:space="preserve">Casablanca's strategic position as Morocco's economic capital creates unique weather-dependent opportunities. As Africa's largest port city and a major financial center, maritime operations, international trade, and coastal infrastructure face critical weather vulnerabilities. Our analysis confirms that 89% of Casablanca-based businesses now prioritize meteorological data in operational planning—a 32% increase from 2021. This demand surge directly aligns with Morocco's national climate resilience strategy (Marsa), positioning our Meteorologist-driven solutions as essential infrastructure. The region's high population density (3,700/km²) and industrial concentration create a concentrated sales market where targeted meteorological services deliver exceptional ROI for clients.</w:t>
      </w:r>
    </w:p>
    <w:bookmarkEnd w:id="21"/>
    <w:bookmarkStart w:id="22" w:name="iii.-sales-performance-highlights"/>
    <w:p>
      <w:pPr>
        <w:pStyle w:val="Heading2"/>
      </w:pPr>
      <w:r>
        <w:t xml:space="preserve">III. Sales Performance Highlights</w:t>
      </w:r>
    </w:p>
    <w:p>
      <w:pPr>
        <w:pStyle w:val="FirstParagraph"/>
      </w:pPr>
      <w:r>
        <w:rPr>
          <w:bCs/>
          <w:b/>
        </w:rPr>
        <w:t xml:space="preserve">Revenue Growth:</w:t>
      </w:r>
      <w:r>
        <w:t xml:space="preserve"> </w:t>
      </w:r>
      <w:r>
        <w:t xml:space="preserve">Total sales in Casablanca reached MAD 14.8M (≈$1.53M USD), exceeding Q3 targets by 22%. This represents a 47% increase from the same period in 2022, outperforming national averages by 31 percentage points.</w:t>
      </w:r>
    </w:p>
    <w:p>
      <w:pPr>
        <w:pStyle w:val="BodyText"/>
      </w:pPr>
      <w:r>
        <w:rPr>
          <w:bCs/>
          <w:b/>
        </w:rPr>
        <w:t xml:space="preserve">Client Acquisition:</w:t>
      </w:r>
      <w:r>
        <w:t xml:space="preserve"> </w:t>
      </w:r>
      <w:r>
        <w:t xml:space="preserve">New enterprise clients increased by 58% year-over-year, with key wins including:</w:t>
      </w:r>
    </w:p>
    <w:p>
      <w:pPr>
        <w:numPr>
          <w:ilvl w:val="0"/>
          <w:numId w:val="1001"/>
        </w:numPr>
        <w:pStyle w:val="Compact"/>
      </w:pPr>
      <w:r>
        <w:t xml:space="preserve">Casablanca Port Authority (MAD 2.1M contract for real-time storm surge monitoring)</w:t>
      </w:r>
    </w:p>
    <w:p>
      <w:pPr>
        <w:numPr>
          <w:ilvl w:val="0"/>
          <w:numId w:val="1001"/>
        </w:numPr>
        <w:pStyle w:val="Compact"/>
      </w:pPr>
      <w:r>
        <w:t xml:space="preserve">Al-Arabiya Agriculture Group (MAD 1.7M agreement for crop-specific micro-forecasting)</w:t>
      </w:r>
    </w:p>
    <w:p>
      <w:pPr>
        <w:numPr>
          <w:ilvl w:val="0"/>
          <w:numId w:val="1001"/>
        </w:numPr>
        <w:pStyle w:val="Compact"/>
      </w:pPr>
      <w:r>
        <w:t xml:space="preserve">Maroc Solar Power Consortium (MAD 3.4M deal for solar irradiance prediction systems)</w:t>
      </w:r>
    </w:p>
    <w:p>
      <w:pPr>
        <w:pStyle w:val="FirstParagraph"/>
      </w:pPr>
      <w:r>
        <w:rPr>
          <w:bCs/>
          <w:b/>
        </w:rPr>
        <w:t xml:space="preserve">Meteorologist Impact:</w:t>
      </w:r>
      <w:r>
        <w:t xml:space="preserve"> </w:t>
      </w:r>
      <w:r>
        <w:t xml:space="preserve">Each Meteorologist on our Casablanca team generated an average of MAD 2.8M in annual sales—35% above company benchmark. Their technical credibility reduced sales cycles by 40% through direct client trust in weather data accuracy. Notably, the meteorological forecast precision (92.7% seasonal accuracy rate) became the primary selling point, with clients reporting 68% reduction in weather-related operational disruptions.</w:t>
      </w:r>
    </w:p>
    <w:bookmarkEnd w:id="22"/>
    <w:bookmarkStart w:id="23" w:name="iv.-competitive-positioning"/>
    <w:p>
      <w:pPr>
        <w:pStyle w:val="Heading2"/>
      </w:pPr>
      <w:r>
        <w:t xml:space="preserve">IV. Competitive Positioning</w:t>
      </w:r>
    </w:p>
    <w:p>
      <w:pPr>
        <w:pStyle w:val="FirstParagraph"/>
      </w:pPr>
      <w:r>
        <w:t xml:space="preserve">Casablanca's meteorological services market is highly competitive, with two local firms and three multinational competitors. However, our differentiation strategy—leveraging local Meteorologist expertise combined with AI-enhanced forecasting—created a decisive advantage:</w:t>
      </w:r>
    </w:p>
    <w:p>
      <w:pPr>
        <w:numPr>
          <w:ilvl w:val="0"/>
          <w:numId w:val="1002"/>
        </w:numPr>
        <w:pStyle w:val="Compact"/>
      </w:pPr>
      <w:r>
        <w:rPr>
          <w:bCs/>
          <w:b/>
        </w:rPr>
        <w:t xml:space="preserve">Localized Intelligence:</w:t>
      </w:r>
      <w:r>
        <w:t xml:space="preserve"> </w:t>
      </w:r>
      <w:r>
        <w:t xml:space="preserve">Our Casablanca-based Meteorologists developed region-specific models for the Atlantic coast's unique fog patterns, outperforming generic global services by 28% in accuracy.</w:t>
      </w:r>
    </w:p>
    <w:p>
      <w:pPr>
        <w:numPr>
          <w:ilvl w:val="0"/>
          <w:numId w:val="1002"/>
        </w:numPr>
        <w:pStyle w:val="Compact"/>
      </w:pPr>
      <w:r>
        <w:rPr>
          <w:bCs/>
          <w:b/>
        </w:rPr>
        <w:t xml:space="preserve">Responsive Service Model:</w:t>
      </w:r>
      <w:r>
        <w:t xml:space="preserve"> </w:t>
      </w:r>
      <w:r>
        <w:t xml:space="preserve">24/7 on-site support from our Casablanca meteorology hub reduced client downtime during critical weather events (e.g., August 2023 Mediterranean storm).</w:t>
      </w:r>
    </w:p>
    <w:p>
      <w:pPr>
        <w:numPr>
          <w:ilvl w:val="0"/>
          <w:numId w:val="1002"/>
        </w:numPr>
        <w:pStyle w:val="Compact"/>
      </w:pPr>
      <w:r>
        <w:rPr>
          <w:bCs/>
          <w:b/>
        </w:rPr>
        <w:t xml:space="preserve">Educational Value:</w:t>
      </w:r>
      <w:r>
        <w:t xml:space="preserve"> </w:t>
      </w:r>
      <w:r>
        <w:t xml:space="preserve">Free workshops led by our Meteorologists increased client retention by 51%, transforming technical services into strategic partnerships.</w:t>
      </w:r>
    </w:p>
    <w:bookmarkEnd w:id="23"/>
    <w:bookmarkStart w:id="24" w:name="v.-challenges-and-strategic-responses"/>
    <w:p>
      <w:pPr>
        <w:pStyle w:val="Heading2"/>
      </w:pPr>
      <w:r>
        <w:t xml:space="preserve">V. Challenges and Strategic Responses</w:t>
      </w:r>
    </w:p>
    <w:p>
      <w:pPr>
        <w:pStyle w:val="FirstParagraph"/>
      </w:pPr>
      <w:r>
        <w:t xml:space="preserve">Key challenges in Morocco Casablanca included cultural adaptation of weather data formats and infrastructure limitations. Our Meteorologist team pioneered solutions:</w:t>
      </w:r>
    </w:p>
    <w:p>
      <w:pPr>
        <w:numPr>
          <w:ilvl w:val="0"/>
          <w:numId w:val="1003"/>
        </w:numPr>
        <w:pStyle w:val="Compact"/>
      </w:pPr>
      <w:r>
        <w:rPr>
          <w:iCs/>
          <w:i/>
        </w:rPr>
        <w:t xml:space="preserve">Challenge:</w:t>
      </w:r>
      <w:r>
        <w:t xml:space="preserve"> </w:t>
      </w:r>
      <w:r>
        <w:t xml:space="preserve">Traditional agricultural clients preferred visual forecasts over digital platforms.</w:t>
      </w:r>
    </w:p>
    <w:p>
      <w:pPr>
        <w:numPr>
          <w:ilvl w:val="0"/>
          <w:numId w:val="1003"/>
        </w:numPr>
        <w:pStyle w:val="Compact"/>
      </w:pPr>
      <w:r>
        <w:rPr>
          <w:iCs/>
          <w:i/>
        </w:rPr>
        <w:t xml:space="preserve">Solution:</w:t>
      </w:r>
      <w:r>
        <w:t xml:space="preserve"> </w:t>
      </w:r>
      <w:r>
        <w:t xml:space="preserve">Casablanca Meteorologists created illustrated weekly weather briefings in Darija (Moroccan Arabic), increasing adoption by 76% among rural farmers.</w:t>
      </w:r>
    </w:p>
    <w:p>
      <w:pPr>
        <w:numPr>
          <w:ilvl w:val="0"/>
          <w:numId w:val="1003"/>
        </w:numPr>
        <w:pStyle w:val="Compact"/>
      </w:pPr>
      <w:r>
        <w:rPr>
          <w:iCs/>
          <w:i/>
        </w:rPr>
        <w:t xml:space="preserve">Challenge:</w:t>
      </w:r>
      <w:r>
        <w:t xml:space="preserve"> </w:t>
      </w:r>
      <w:r>
        <w:t xml:space="preserve">Port operations required hyperlocal forecasts for specific shipping lanes.</w:t>
      </w:r>
    </w:p>
    <w:p>
      <w:pPr>
        <w:numPr>
          <w:ilvl w:val="0"/>
          <w:numId w:val="1003"/>
        </w:numPr>
        <w:pStyle w:val="Compact"/>
      </w:pPr>
      <w:r>
        <w:rPr>
          <w:iCs/>
          <w:i/>
        </w:rPr>
        <w:t xml:space="preserve">Solution:</w:t>
      </w:r>
      <w:r>
        <w:t xml:space="preserve"> </w:t>
      </w:r>
      <w:r>
        <w:t xml:space="preserve">Our Meteorologists deployed IoT weather buoys across Casablanca's harbor, enabling real-time data integration that secured the port authority contract.</w:t>
      </w:r>
    </w:p>
    <w:bookmarkEnd w:id="24"/>
    <w:bookmarkStart w:id="25" w:name="Xa51f1b3587dad294472c6570626663d4979d01c"/>
    <w:p>
      <w:pPr>
        <w:pStyle w:val="Heading2"/>
      </w:pPr>
      <w:r>
        <w:t xml:space="preserve">VI. Sales Strategy for Morocco Casablanca: Future Roadmap</w:t>
      </w:r>
    </w:p>
    <w:p>
      <w:pPr>
        <w:pStyle w:val="FirstParagraph"/>
      </w:pPr>
      <w:r>
        <w:t xml:space="preserve">Based on 2023 performance, we propose these priority initiatives for 2024:</w:t>
      </w:r>
    </w:p>
    <w:p>
      <w:pPr>
        <w:numPr>
          <w:ilvl w:val="0"/>
          <w:numId w:val="1004"/>
        </w:numPr>
        <w:pStyle w:val="Compact"/>
      </w:pPr>
      <w:r>
        <w:rPr>
          <w:bCs/>
          <w:b/>
        </w:rPr>
        <w:t xml:space="preserve">Sector Expansion:</w:t>
      </w:r>
      <w:r>
        <w:t xml:space="preserve"> </w:t>
      </w:r>
      <w:r>
        <w:t xml:space="preserve">Target aviation (Marrakech-Casablanca corridor) and tourism sectors with bespoke meteorological packages. Projected revenue: +35%.</w:t>
      </w:r>
    </w:p>
    <w:p>
      <w:pPr>
        <w:numPr>
          <w:ilvl w:val="0"/>
          <w:numId w:val="1004"/>
        </w:numPr>
        <w:pStyle w:val="Compact"/>
      </w:pPr>
      <w:r>
        <w:rPr>
          <w:bCs/>
          <w:b/>
        </w:rPr>
        <w:t xml:space="preserve">Meteorologist Development:</w:t>
      </w:r>
      <w:r>
        <w:t xml:space="preserve"> </w:t>
      </w:r>
      <w:r>
        <w:t xml:space="preserve">Establish a Casablanca Meteorology Academy to train 12 new local experts, reducing recruitment costs by 40% while strengthening regional expertise.</w:t>
      </w:r>
    </w:p>
    <w:p>
      <w:pPr>
        <w:numPr>
          <w:ilvl w:val="0"/>
          <w:numId w:val="1004"/>
        </w:numPr>
        <w:pStyle w:val="Compact"/>
      </w:pPr>
      <w:r>
        <w:rPr>
          <w:bCs/>
          <w:b/>
        </w:rPr>
        <w:t xml:space="preserve">Technology Integration:</w:t>
      </w:r>
      <w:r>
        <w:t xml:space="preserve"> </w:t>
      </w:r>
      <w:r>
        <w:t xml:space="preserve">Launch "Casablanca Weather Alert" mobile app for SMEs, leveraging our Meteorologists' data to generate premium subscription revenue (est. MAD 850K annual).</w:t>
      </w:r>
    </w:p>
    <w:p>
      <w:pPr>
        <w:numPr>
          <w:ilvl w:val="0"/>
          <w:numId w:val="1004"/>
        </w:numPr>
        <w:pStyle w:val="Compact"/>
      </w:pPr>
      <w:r>
        <w:rPr>
          <w:bCs/>
          <w:b/>
        </w:rPr>
        <w:t xml:space="preserve">Sustainability Partnership:</w:t>
      </w:r>
      <w:r>
        <w:t xml:space="preserve"> </w:t>
      </w:r>
      <w:r>
        <w:t xml:space="preserve">Co-develop Morocco's first climate-resilient infrastructure index with Casablanca's municipal government, positioning us as the nation's weather intelligence leader.</w:t>
      </w:r>
    </w:p>
    <w:bookmarkEnd w:id="25"/>
    <w:bookmarkStart w:id="27" w:name="vii.-conclusion"/>
    <w:p>
      <w:pPr>
        <w:pStyle w:val="Heading2"/>
      </w:pPr>
      <w:r>
        <w:t xml:space="preserve">VII. Conclusion</w:t>
      </w:r>
    </w:p>
    <w:p>
      <w:pPr>
        <w:pStyle w:val="FirstParagraph"/>
      </w:pPr>
      <w:r>
        <w:t xml:space="preserve">The Casablanca market has unequivocally proven that meteorological expertise directly translates to sales success. Our Meteorologists aren't merely service providers—they are strategic assets driving revenue growth, client loyalty, and market leadership in Morocco's most dynamic city. The 47% sales increase demonstrates a clear commercial pathway where weather intelligence becomes an economic catalyst. As Morocco accelerates its renewable energy goals and port modernization efforts, the demand for Casablanca-based meteorological solutions will only intensify.</w:t>
      </w:r>
    </w:p>
    <w:p>
      <w:pPr>
        <w:pStyle w:val="BodyText"/>
      </w:pPr>
      <w:r>
        <w:t xml:space="preserve">For 2024, we recommend doubling our Meteorologist deployment in Casablanca to capitalize on emerging opportunities. This region has become the cornerstone of our national sales strategy, and its continued success will directly impact Morocco's weather intelligence market share. The integration of local expertise with cutting-edge meteorological science has not only met client needs but redefined industry standards for weather service commercialization in Africa.</w:t>
      </w:r>
    </w:p>
    <w:p>
      <w:pPr>
        <w:pStyle w:val="BodyText"/>
      </w:pPr>
      <w:r>
        <w:rPr>
          <w:bCs/>
          <w:b/>
        </w:rPr>
        <w:t xml:space="preserve">Prepared By:</w:t>
      </w:r>
      <w:r>
        <w:t xml:space="preserve"> </w:t>
      </w:r>
      <w:r>
        <w:t xml:space="preserve">Ahmed Benali, Head of Sales - North Africa</w:t>
      </w:r>
      <w:r>
        <w:br/>
      </w:r>
      <w:r>
        <w:rPr>
          <w:bCs/>
          <w:b/>
        </w:rPr>
        <w:t xml:space="preserve">Weather Solutions Africa | Casablanca Office</w:t>
      </w:r>
    </w:p>
    <w:bookmarkStart w:id="26" w:name="X12274fef07ce8c91801353b11b4fc3d5ec584d2"/>
    <w:p>
      <w:pPr>
        <w:pStyle w:val="Heading3"/>
      </w:pPr>
      <w:r>
        <w:t xml:space="preserve">SUSTAINABLE WEATHER INTELLIGENCE FOR MOROCCAN PROSPERITY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Performance in Morocco Casablanca</dc:title>
  <dc:creator/>
  <dc:language>en</dc:language>
  <cp:keywords/>
  <dcterms:created xsi:type="dcterms:W3CDTF">2025-12-11T06:05:26Z</dcterms:created>
  <dcterms:modified xsi:type="dcterms:W3CDTF">2025-12-11T06:05:26Z</dcterms:modified>
</cp:coreProperties>
</file>

<file path=docProps/custom.xml><?xml version="1.0" encoding="utf-8"?>
<Properties xmlns="http://schemas.openxmlformats.org/officeDocument/2006/custom-properties" xmlns:vt="http://schemas.openxmlformats.org/officeDocument/2006/docPropsVTypes"/>
</file>