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30b1fdd07b0b9b4a569576472b9ff4936b9fd5f"/>
    <w:p>
      <w:pPr>
        <w:pStyle w:val="Heading1"/>
      </w:pPr>
      <w:r>
        <w:t xml:space="preserve">Sales Report: Meteorological Services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National Weather Solutions - Wellington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meteorological service offerings across New Zealand Wellington during the third quarter of 2023. The region remains a critical growth market for our advanced weather forecasting solutions, driven by Wellington's unique climatic challenges and increasing demand from key sectors including agriculture, aviation, construction, and tourism. Our team of highly skilled Meteorologist professionals delivered exceptional results in Q3, achieving a 17% year-over-year revenue increase while strengthening our position as the premier weather intelligence provider in New Zealand Wellington. This report validates our strategic focus on localized meteorological data delivery and outlines actionable insights for sustained market leadership.</w:t>
      </w:r>
    </w:p>
    <w:bookmarkEnd w:id="20"/>
    <w:bookmarkStart w:id="21" w:name="X6159d14ef2da50ace5ad96aceead1f559f19e92"/>
    <w:p>
      <w:pPr>
        <w:pStyle w:val="Heading2"/>
      </w:pPr>
      <w:r>
        <w:t xml:space="preserve">II. Market Context: Why Wellington Demands Specialized Meteorological Expertise</w:t>
      </w:r>
    </w:p>
    <w:p>
      <w:pPr>
        <w:pStyle w:val="FirstParagraph"/>
      </w:pPr>
      <w:r>
        <w:t xml:space="preserve">New Zealand Wellington's geography creates one of the most dynamic and challenging weather environments in the country. As Aotearoa's capital city, it experiences rapid climate shifts due to its position between Cook Strait and the Tararua Mountains, making accurate forecasting critical for daily operations. The recent intensification of extreme weather events – including record-breaking windstorms (e.g., Cyclone Gabrielle aftermath) and sudden temperature fluctuations – has elevated the necessity for hyper-localized meteorological insights. This demand directly fuels our sales pipeline, where a dedicated Meteorologist team provides not just forecasts but actionable risk mitigation strategies tailored to Wellington's microclimates. Our Q3 sales data confirms that 82% of new enterprise clients specifically requested Wellington-specific forecasting capabilities during procurement discussions.</w:t>
      </w:r>
    </w:p>
    <w:bookmarkEnd w:id="21"/>
    <w:bookmarkStart w:id="22" w:name="iii.-q3-sales-performance-highlights"/>
    <w:p>
      <w:pPr>
        <w:pStyle w:val="Heading2"/>
      </w:pPr>
      <w:r>
        <w:t xml:space="preserve">III. Q3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(NZD)</w:t>
      </w:r>
    </w:p>
    <w:p>
      <w:pPr>
        <w:pStyle w:val="BodyText"/>
      </w:pPr>
      <w:r>
        <w:t xml:space="preserve">$1,845,000</w:t>
      </w:r>
    </w:p>
    <w:p>
      <w:pPr>
        <w:pStyle w:val="BodyText"/>
      </w:pPr>
      <w:r>
        <w:t xml:space="preserve">$1,576,000</w:t>
      </w:r>
    </w:p>
    <w:p>
      <w:pPr>
        <w:pStyle w:val="BodyText"/>
      </w:pPr>
      <w:r>
        <w:t xml:space="preserve">+17.1%</w:t>
      </w:r>
    </w:p>
    <w:p>
      <w:pPr>
        <w:pStyle w:val="BodyText"/>
      </w:pPr>
      <w:r>
        <w:t xml:space="preserve">New Enterprise Clients</w:t>
      </w:r>
    </w:p>
    <w:p>
      <w:pPr>
        <w:pStyle w:val="BodyText"/>
      </w:pPr>
      <w:r>
        <w:t xml:space="preserve">32</w:t>
      </w:r>
    </w:p>
    <w:p>
      <w:pPr>
        <w:pStyle w:val="BodyText"/>
      </w:pPr>
      <w:r>
        <w:t xml:space="preserve">24</w:t>
      </w:r>
    </w:p>
    <w:p>
      <w:pPr>
        <w:pStyle w:val="BodyText"/>
      </w:pPr>
      <w:r>
        <w:t xml:space="preserve">Retained Clients (Renewals)</w:t>
      </w:r>
      <w:r>
        <w:t xml:space="preserve"> </w:t>
      </w:r>
      <w:r>
        <w:t xml:space="preserve">89%</w:t>
      </w:r>
      <w:r>
        <w:t xml:space="preserve"> </w:t>
      </w:r>
      <w:r>
        <w:t xml:space="preserve">81%</w:t>
      </w:r>
      <w:r>
        <w:t xml:space="preserve"> </w:t>
      </w:r>
      <w:r>
        <w:t xml:space="preserve">+8%</w:t>
      </w:r>
    </w:p>
    <w:p>
      <w:pPr>
        <w:pStyle w:val="BodyText"/>
      </w:pPr>
      <w:r>
        <w:t xml:space="preserve">The standout success driver was our Wellington-specific "Coastal Resilience Package" – an integrated solution combining real-time storm tracking, infrastructure impact modeling, and emergency response coordination. This product line generated $632,000 in Q3 revenue (34% of total), with 78% of sales coming from government agencies and utilities managing Wellington's critical infrastructure. Our Meteorologist team's deep understanding of the city's wind funneling effects through the Hutt Valley and sudden temperature inversions near Mount Victoria proved decisive in closing these high-value contracts.</w:t>
      </w:r>
    </w:p>
    <w:bookmarkEnd w:id="22"/>
    <w:bookmarkStart w:id="23" w:name="X6d7ab3dda7797d2a9230ef7bfefaf56e8764f31"/>
    <w:p>
      <w:pPr>
        <w:pStyle w:val="Heading2"/>
      </w:pPr>
      <w:r>
        <w:t xml:space="preserve">IV. Key Sales Drivers in New Zealand Wellington</w:t>
      </w:r>
    </w:p>
    <w:p>
      <w:pPr>
        <w:numPr>
          <w:ilvl w:val="0"/>
          <w:numId w:val="1001"/>
        </w:numPr>
        <w:pStyle w:val="Compact"/>
      </w:pPr>
      <w:r>
        <w:rPr>
          <w:bCs/>
          <w:b/>
        </w:rPr>
        <w:t xml:space="preserve">Climate-Driven Sector Needs:</w:t>
      </w:r>
      <w:r>
        <w:t xml:space="preserve"> </w:t>
      </w:r>
      <w:r>
        <w:t xml:space="preserve">The agricultural sector (particularly vineyards in the Wairarapa region adjacent to Wellington) purchased 37% of our premium forecasting packages after experiencing $2.1M in crop losses from unanticipated frosts in 2022. Our Meteorologist team developed a frost-risk alert system specifically for this zone, becoming a major sales catalyst.</w:t>
      </w:r>
    </w:p>
    <w:p>
      <w:pPr>
        <w:numPr>
          <w:ilvl w:val="0"/>
          <w:numId w:val="1001"/>
        </w:numPr>
        <w:pStyle w:val="Compact"/>
      </w:pPr>
      <w:r>
        <w:rPr>
          <w:bCs/>
          <w:b/>
        </w:rPr>
        <w:t xml:space="preserve">Aviation &amp; Transport Demand:</w:t>
      </w:r>
      <w:r>
        <w:t xml:space="preserve"> </w:t>
      </w:r>
      <w:r>
        <w:t xml:space="preserve">Air New Zealand and Wellington International Airport renewed contracts for our "Runway Visibility Index" service after reducing flight delays by 22% during winter fog events. This resulted in $310,000 in new recurring revenue.</w:t>
      </w:r>
    </w:p>
    <w:p>
      <w:pPr>
        <w:numPr>
          <w:ilvl w:val="0"/>
          <w:numId w:val="1001"/>
        </w:numPr>
        <w:pStyle w:val="Compact"/>
      </w:pPr>
      <w:r>
        <w:rPr>
          <w:bCs/>
          <w:b/>
        </w:rPr>
        <w:t xml:space="preserve">Construction Sector Growth:</w:t>
      </w:r>
      <w:r>
        <w:t xml:space="preserve"> </w:t>
      </w:r>
      <w:r>
        <w:t xml:space="preserve">With 47 major infrastructure projects underway in Wellington CBD, our "Weather-Adaptive Scheduling" platform (developed by local Meteorologist specialists) secured contracts with Fletcher Construction and Mainzeal for $285,000 in Q3.</w:t>
      </w:r>
    </w:p>
    <w:bookmarkEnd w:id="23"/>
    <w:bookmarkStart w:id="24" w:name="v.-challenges-strategic-response"/>
    <w:p>
      <w:pPr>
        <w:pStyle w:val="Heading2"/>
      </w:pPr>
      <w:r>
        <w:t xml:space="preserve">V. Challenges &amp; Strategic Response</w:t>
      </w:r>
    </w:p>
    <w:p>
      <w:pPr>
        <w:pStyle w:val="FirstParagraph"/>
      </w:pPr>
      <w:r>
        <w:t xml:space="preserve">Despite strong performance, we identified two critical challenges impacting sales velocity in New Zealand Wellington:</w:t>
      </w:r>
    </w:p>
    <w:p>
      <w:pPr>
        <w:numPr>
          <w:ilvl w:val="0"/>
          <w:numId w:val="1002"/>
        </w:numPr>
        <w:pStyle w:val="Compact"/>
      </w:pPr>
      <w:r>
        <w:rPr>
          <w:bCs/>
          <w:b/>
        </w:rPr>
        <w:t xml:space="preserve">Competitive Pressure:</w:t>
      </w:r>
      <w:r>
        <w:t xml:space="preserve"> </w:t>
      </w:r>
      <w:r>
        <w:t xml:space="preserve">Local weather apps and government services attempted to undercut our pricing. Our response was to deploy a specialized Meteorologist sales force for direct client engagement, emphasizing the ROI of our predictive analytics (e.g., "Our storm forecasts saved Wellington City Council $142K in unplanned maintenance during July gale").</w:t>
      </w:r>
    </w:p>
    <w:p>
      <w:pPr>
        <w:numPr>
          <w:ilvl w:val="0"/>
          <w:numId w:val="1002"/>
        </w:numPr>
        <w:pStyle w:val="Compact"/>
      </w:pPr>
      <w:r>
        <w:rPr>
          <w:bCs/>
          <w:b/>
        </w:rPr>
        <w:t xml:space="preserve">Client Education Gap:</w:t>
      </w:r>
      <w:r>
        <w:t xml:space="preserve"> </w:t>
      </w:r>
      <w:r>
        <w:t xml:space="preserve">Many SMEs didn't understand the value of hyper-local forecasting. We created Wellington-specific case studies (e.g., "How a Carterton winery reduced harvest losses by 63% using our localized frost alerts") for sales collateral, resulting in a 31% increase in qualified leads.</w:t>
      </w:r>
    </w:p>
    <w:bookmarkEnd w:id="24"/>
    <w:bookmarkStart w:id="25" w:name="vi.-opportunities-for-future-growth"/>
    <w:p>
      <w:pPr>
        <w:pStyle w:val="Heading2"/>
      </w:pPr>
      <w:r>
        <w:t xml:space="preserve">VI. Opportunities for Future Growth</w:t>
      </w:r>
    </w:p>
    <w:p>
      <w:pPr>
        <w:pStyle w:val="FirstParagraph"/>
      </w:pPr>
      <w:r>
        <w:t xml:space="preserve">Our analysis reveals three high-potential avenues to expand meteorological services across New Zealand Wellington:</w:t>
      </w:r>
    </w:p>
    <w:p>
      <w:pPr>
        <w:numPr>
          <w:ilvl w:val="0"/>
          <w:numId w:val="1003"/>
        </w:numPr>
        <w:pStyle w:val="Compact"/>
      </w:pPr>
      <w:r>
        <w:rPr>
          <w:bCs/>
          <w:b/>
        </w:rPr>
        <w:t xml:space="preserve">Tourism Sector Expansion:</w:t>
      </w:r>
      <w:r>
        <w:t xml:space="preserve"> </w:t>
      </w:r>
      <w:r>
        <w:t xml:space="preserve">With 3.8M annual visitors to Wellington, we're developing a "Tourist Weather Risk Dashboard" for attractions like the Zealandia sanctuary and Te Papa Museum. Early pilot contracts with 5 tourism operators show 92% interest.</w:t>
      </w:r>
    </w:p>
    <w:p>
      <w:pPr>
        <w:numPr>
          <w:ilvl w:val="0"/>
          <w:numId w:val="1003"/>
        </w:numPr>
        <w:pStyle w:val="Compact"/>
      </w:pPr>
      <w:r>
        <w:rPr>
          <w:bCs/>
          <w:b/>
        </w:rPr>
        <w:t xml:space="preserve">Energy Sector Partnerships:</w:t>
      </w:r>
      <w:r>
        <w:t xml:space="preserve"> </w:t>
      </w:r>
      <w:r>
        <w:t xml:space="preserve">Wind farm operators (e.g., Ngāruawāhia) require precise wind forecasting. We're co-developing a turbine-optimization module with Wellington-based energy firms, targeting $1.2M in Q1 2024 revenue.</w:t>
      </w:r>
    </w:p>
    <w:p>
      <w:pPr>
        <w:numPr>
          <w:ilvl w:val="0"/>
          <w:numId w:val="1003"/>
        </w:numPr>
        <w:pStyle w:val="Compact"/>
      </w:pPr>
      <w:r>
        <w:rPr>
          <w:bCs/>
          <w:b/>
        </w:rPr>
        <w:t xml:space="preserve">Smart City Integration:</w:t>
      </w:r>
      <w:r>
        <w:t xml:space="preserve"> </w:t>
      </w:r>
      <w:r>
        <w:t xml:space="preserve">Partnering with Wellington City Council to embed our meteorological data into the city's IoT network for traffic management and flood warnings. This strategic initiative positions us as a foundational infrastructure provider.</w:t>
      </w:r>
    </w:p>
    <w:bookmarkEnd w:id="25"/>
    <w:bookmarkStart w:id="26" w:name="X358af825ca23316f73c41abedb1864368bd5ffa"/>
    <w:p>
      <w:pPr>
        <w:pStyle w:val="Heading2"/>
      </w:pPr>
      <w:r>
        <w:t xml:space="preserve">VII. Recommendations from the Meteorologist Sales Team</w:t>
      </w:r>
    </w:p>
    <w:p>
      <w:pPr>
        <w:pStyle w:val="FirstParagraph"/>
      </w:pPr>
      <w:r>
        <w:t xml:space="preserve">Based on our Q3 insights, we recommend:</w:t>
      </w:r>
    </w:p>
    <w:p>
      <w:pPr>
        <w:numPr>
          <w:ilvl w:val="0"/>
          <w:numId w:val="1004"/>
        </w:numPr>
        <w:pStyle w:val="Compact"/>
      </w:pPr>
      <w:r>
        <w:rPr>
          <w:bCs/>
          <w:b/>
        </w:rPr>
        <w:t xml:space="preserve">Double Down on Wellington-Specific Product Development:</w:t>
      </w:r>
      <w:r>
        <w:t xml:space="preserve"> </w:t>
      </w:r>
      <w:r>
        <w:t xml:space="preserve">Allocate 40% of R&amp;D budget to microclimate modeling for Wellington's unique zones (e.g., Miramar Peninsula vs. Oriental Bay).</w:t>
      </w:r>
    </w:p>
    <w:p>
      <w:pPr>
        <w:numPr>
          <w:ilvl w:val="0"/>
          <w:numId w:val="1004"/>
        </w:numPr>
        <w:pStyle w:val="Compact"/>
      </w:pPr>
      <w:r>
        <w:rPr>
          <w:bCs/>
          <w:b/>
        </w:rPr>
        <w:t xml:space="preserve">Expand Meteorologist Sales Force by 25%:</w:t>
      </w:r>
      <w:r>
        <w:t xml:space="preserve"> </w:t>
      </w:r>
      <w:r>
        <w:t xml:space="preserve">Hire local Wellington-based meteorologists with deep knowledge of regional weather patterns to accelerate enterprise sales cycles.</w:t>
      </w:r>
    </w:p>
    <w:p>
      <w:pPr>
        <w:numPr>
          <w:ilvl w:val="0"/>
          <w:numId w:val="1004"/>
        </w:numPr>
        <w:pStyle w:val="Compact"/>
      </w:pPr>
      <w:r>
        <w:rPr>
          <w:bCs/>
          <w:b/>
        </w:rPr>
        <w:t xml:space="preserve">Create a "Wellington Weather Intelligence" Subscription Tier:</w:t>
      </w:r>
      <w:r>
        <w:t xml:space="preserve"> </w:t>
      </w:r>
      <w:r>
        <w:t xml:space="preserve">Offer tiered access to our hyper-local data for small businesses at $99/month, targeting 1,500 new clients in 2024.</w:t>
      </w:r>
    </w:p>
    <w:bookmarkEnd w:id="26"/>
    <w:bookmarkStart w:id="27" w:name="viii.-conclusion"/>
    <w:p>
      <w:pPr>
        <w:pStyle w:val="Heading2"/>
      </w:pPr>
      <w:r>
        <w:t xml:space="preserve">VIII. Conclusion</w:t>
      </w:r>
    </w:p>
    <w:p>
      <w:pPr>
        <w:pStyle w:val="FirstParagraph"/>
      </w:pPr>
      <w:r>
        <w:t xml:space="preserve">The Q3 Sales Report unequivocally demonstrates that specialized meteorological expertise is not merely a service but the cornerstone of commercial success in New Zealand Wellington's volatile climate landscape. Our team of dedicated Meteorologist professionals have transformed weather forecasting from a passive offering into an active revenue driver, directly contributing to our 17% growth surge while establishing unprecedented client trust. As Wellington continues to face increasing climate complexity, the demand for regionally tailored meteorological solutions will only intensify. We are confident that by leveraging our localized expertise and data-driven approach – as validated in this Sales Report – National Weather Solutions will maintain its leadership position as Wellington's most trusted weather intelligence partner.</w:t>
      </w:r>
    </w:p>
    <w:p>
      <w:pPr>
        <w:pStyle w:val="BodyText"/>
      </w:pPr>
      <w:r>
        <w:t xml:space="preserve">Prepared with rigorous analysis of New Zealand Wellington market dynamics, this report affirms that investing in specialized meteorological capabilities isn't just good business; it's essential for survival in our rapidly changing climate environment. The future of sales success in this region belongs to those who understand that weather is not a universal phenomenon – it's a deeply local reality requiring localized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 New Zealand Wellington</dc:title>
  <dc:creator/>
  <dc:language>en</dc:language>
  <cp:keywords/>
  <dcterms:created xsi:type="dcterms:W3CDTF">2026-07-24T13:03:10Z</dcterms:created>
  <dcterms:modified xsi:type="dcterms:W3CDTF">2026-07-24T13:03:10Z</dcterms:modified>
</cp:coreProperties>
</file>

<file path=docProps/custom.xml><?xml version="1.0" encoding="utf-8"?>
<Properties xmlns="http://schemas.openxmlformats.org/officeDocument/2006/custom-properties" xmlns:vt="http://schemas.openxmlformats.org/officeDocument/2006/docPropsVTypes"/>
</file>