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Peru</w:t>
      </w:r>
      <w:r>
        <w:t xml:space="preserve"> </w:t>
      </w:r>
      <w:r>
        <w:t xml:space="preserve">Lima</w:t>
      </w:r>
    </w:p>
    <w:bookmarkStart w:id="26" w:name="X66889127e4fb073854f18cdd18c319fbec098f5"/>
    <w:p>
      <w:pPr>
        <w:pStyle w:val="Heading1"/>
      </w:pPr>
      <w:r>
        <w:t xml:space="preserve">Sales Report for Meteorological Services in Peru Lima</w:t>
      </w:r>
    </w:p>
    <w:p>
      <w:pPr>
        <w:pStyle w:val="FirstParagraph"/>
      </w:pPr>
      <w:r>
        <w:t xml:space="preserve">Prepared for Strategic Decision-Making in the Peruvian Weather Analytics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meteorological services in Peru Lima. As the capital city of Peru with a population exceeding 10 million residents and significant economic activity spanning agriculture, tourism, logistics, and urban infrastructure development, Lima presents unique weather-dependent business challenges. Our team of specialized Meteorologist professionals has driven 28% YoY growth in service sales by delivering hyper-localized climate intelligence tailored to Lima's coastal environment. This document outlines how the integration of advanced meteorological expertise directly impacts commercial success across key sectors in Peru Lima.</w:t>
      </w:r>
    </w:p>
    <w:bookmarkEnd w:id="20"/>
    <w:bookmarkStart w:id="21" w:name="X9c7299711048d47c22ec29cdcd37228eaa8a576"/>
    <w:p>
      <w:pPr>
        <w:pStyle w:val="Heading2"/>
      </w:pPr>
      <w:r>
        <w:t xml:space="preserve">Market Analysis: Weather as a Commercial Catalyst in Peru Lima</w:t>
      </w:r>
    </w:p>
    <w:p>
      <w:pPr>
        <w:pStyle w:val="FirstParagraph"/>
      </w:pPr>
      <w:r>
        <w:t xml:space="preserve">Lima's unique geography—straddling the Pacific coastline with arid conditions and frequent fog (known locally as "garúa")—creates high-stakes weather dependencies for businesses. The 2023 Peru Lima Economic Survey revealed that 74% of local enterprises consider weather patterns a critical factor in operational planning. Our Sales Report confirms that companies leveraging professional Meteorologist insights achieve an average 33% reduction in weather-related revenue loss compared to non-users. Key growth sectors include:</w:t>
      </w:r>
    </w:p>
    <w:p>
      <w:pPr>
        <w:numPr>
          <w:ilvl w:val="0"/>
          <w:numId w:val="1001"/>
        </w:numPr>
        <w:pStyle w:val="Compact"/>
      </w:pPr>
      <w:r>
        <w:rPr>
          <w:bCs/>
          <w:b/>
        </w:rPr>
        <w:t xml:space="preserve">Agribusiness:</w:t>
      </w:r>
      <w:r>
        <w:t xml:space="preserve"> </w:t>
      </w:r>
      <w:r>
        <w:t xml:space="preserve">Coastal farming operations rely on precise precipitation forecasts for irrigation scheduling</w:t>
      </w:r>
    </w:p>
    <w:p>
      <w:pPr>
        <w:numPr>
          <w:ilvl w:val="0"/>
          <w:numId w:val="1001"/>
        </w:numPr>
        <w:pStyle w:val="Compact"/>
      </w:pPr>
      <w:r>
        <w:rPr>
          <w:bCs/>
          <w:b/>
        </w:rPr>
        <w:t xml:space="preserve">Tourism &amp; Hospitality:</w:t>
      </w:r>
      <w:r>
        <w:t xml:space="preserve"> </w:t>
      </w:r>
      <w:r>
        <w:t xml:space="preserve">Hotel chains in Miraflores and San Isidro use forecast data to optimize event planning</w:t>
      </w:r>
    </w:p>
    <w:p>
      <w:pPr>
        <w:numPr>
          <w:ilvl w:val="0"/>
          <w:numId w:val="1001"/>
        </w:numPr>
        <w:pStyle w:val="Compact"/>
      </w:pPr>
      <w:r>
        <w:rPr>
          <w:bCs/>
          <w:b/>
        </w:rPr>
        <w:t xml:space="preserve">Logistics &amp; Shipping:</w:t>
      </w:r>
      <w:r>
        <w:t xml:space="preserve"> </w:t>
      </w:r>
      <w:r>
        <w:t xml:space="preserve">Port authorities at Callao depend on real-time coastal weather updates for vessel scheduling</w:t>
      </w:r>
    </w:p>
    <w:p>
      <w:pPr>
        <w:numPr>
          <w:ilvl w:val="0"/>
          <w:numId w:val="1001"/>
        </w:numPr>
        <w:pStyle w:val="Compact"/>
      </w:pPr>
      <w:r>
        <w:rPr>
          <w:bCs/>
          <w:b/>
        </w:rPr>
        <w:t xml:space="preserve">Retail &amp; E-commerce:</w:t>
      </w:r>
      <w:r>
        <w:t xml:space="preserve"> </w:t>
      </w:r>
      <w:r>
        <w:t xml:space="preserve">Clothing retailers adjust inventory based on Lima's microclimate variations</w:t>
      </w:r>
    </w:p>
    <w:bookmarkEnd w:id="21"/>
    <w:bookmarkStart w:id="22" w:name="X86ae25bc2d6404c616d14dd29f7c6cf01ca3d1d"/>
    <w:p>
      <w:pPr>
        <w:pStyle w:val="Heading2"/>
      </w:pPr>
      <w:r>
        <w:t xml:space="preserve">Sales Performance: Meteorologist-Driven Revenue Growth</w:t>
      </w:r>
    </w:p>
    <w:p>
      <w:pPr>
        <w:pStyle w:val="FirstParagraph"/>
      </w:pPr>
      <w:r>
        <w:t xml:space="preserve">The core of our commercial success in Peru Lima lies in the strategic deployment of certified Meteorologist professionals. Our team's 15+ years of local climate expertise has enabled us to develop predictive models specific to Lima's coastal topography, accounting for the influence of the Humboldt Current and Andean weather systems. Key sales metrics from Q1-Q3 2023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YoY Growth</w:t>
            </w:r>
          </w:p>
        </w:tc>
        <w:tc>
          <w:tcPr/>
          <w:p>
            <w:pPr>
              <w:pStyle w:val="Compact"/>
              <w:jc w:val="left"/>
            </w:pPr>
            <w:r>
              <w:t xml:space="preserve">Key Clients in Peru Lima</w:t>
            </w:r>
          </w:p>
        </w:tc>
        <w:tc>
          <w:tcPr/>
          <w:p>
            <w:pPr>
              <w:pStyle w:val="Compact"/>
              <w:jc w:val="left"/>
            </w:pPr>
            <w:r>
              <w:t xml:space="preserve">Meteorologist Involvement Level</w:t>
            </w:r>
          </w:p>
        </w:tc>
      </w:tr>
      <w:tr>
        <w:tc>
          <w:tcPr/>
          <w:p>
            <w:pPr>
              <w:pStyle w:val="Compact"/>
              <w:jc w:val="left"/>
            </w:pPr>
            <w:r>
              <w:t xml:space="preserve">Custom Weather Analytics Dashboard</w:t>
            </w:r>
          </w:p>
        </w:tc>
        <w:tc>
          <w:tcPr/>
          <w:p>
            <w:pPr>
              <w:pStyle w:val="Compact"/>
              <w:jc w:val="left"/>
            </w:pPr>
            <w:r>
              <w:t xml:space="preserve">42%</w:t>
            </w:r>
          </w:p>
        </w:tc>
        <w:tc>
          <w:tcPr/>
          <w:p>
            <w:pPr>
              <w:pStyle w:val="Compact"/>
              <w:jc w:val="left"/>
            </w:pPr>
            <w:r>
              <w:t xml:space="preserve">Lima International Airport, Credicorp</w:t>
            </w:r>
          </w:p>
        </w:tc>
        <w:tc>
          <w:tcPr/>
          <w:p>
            <w:pPr>
              <w:pStyle w:val="Compact"/>
              <w:jc w:val="left"/>
            </w:pPr>
            <w:r>
              <w:t xml:space="preserve">Full (Real-time data integration)</w:t>
            </w:r>
          </w:p>
        </w:tc>
      </w:tr>
      <w:tr>
        <w:tc>
          <w:tcPr/>
          <w:p>
            <w:pPr>
              <w:pStyle w:val="Compact"/>
              <w:jc w:val="left"/>
            </w:pPr>
            <w:r>
              <w:t xml:space="preserve">Event Weather Risk Assessment</w:t>
            </w:r>
          </w:p>
        </w:tc>
        <w:tc>
          <w:tcPr/>
          <w:p>
            <w:pPr>
              <w:pStyle w:val="Compact"/>
              <w:jc w:val="left"/>
            </w:pPr>
            <w:r>
              <w:t xml:space="preserve">37%</w:t>
            </w:r>
          </w:p>
        </w:tc>
        <w:tc>
          <w:tcPr/>
          <w:p>
            <w:pPr>
              <w:pStyle w:val="Compact"/>
              <w:jc w:val="left"/>
            </w:pPr>
            <w:r>
              <w:t xml:space="preserve">Cultural Festival Group, Lima Marriott</w:t>
            </w:r>
          </w:p>
        </w:tc>
        <w:tc>
          <w:tcPr/>
          <w:p>
            <w:pPr>
              <w:pStyle w:val="Compact"/>
              <w:jc w:val="left"/>
            </w:pPr>
            <w:r>
              <w:t xml:space="preserve">High (Pre-event consultation)</w:t>
            </w:r>
          </w:p>
        </w:tc>
      </w:tr>
      <w:tr>
        <w:tc>
          <w:tcPr/>
          <w:p>
            <w:pPr>
              <w:pStyle w:val="Compact"/>
              <w:jc w:val="left"/>
            </w:pPr>
            <w:r>
              <w:t xml:space="preserve">Agricultural Forecasting Package</w:t>
            </w:r>
          </w:p>
        </w:tc>
        <w:tc>
          <w:tcPr/>
          <w:p>
            <w:pPr>
              <w:pStyle w:val="Compact"/>
              <w:jc w:val="left"/>
            </w:pPr>
            <w:r>
              <w:t xml:space="preserve">29%</w:t>
            </w:r>
          </w:p>
        </w:tc>
        <w:tc>
          <w:tcPr/>
          <w:p>
            <w:pPr>
              <w:pStyle w:val="Compact"/>
              <w:jc w:val="left"/>
            </w:pPr>
            <w:r>
              <w:t xml:space="preserve">Cusco Farm Network, Lima Produce Exchange</w:t>
            </w:r>
          </w:p>
        </w:tc>
        <w:tc>
          <w:tcPr/>
          <w:p>
            <w:pPr>
              <w:pStyle w:val="Compact"/>
              <w:jc w:val="left"/>
            </w:pPr>
            <w:r>
              <w:t xml:space="preserve">Medium (Seasonal planning)</w:t>
            </w:r>
          </w:p>
        </w:tc>
      </w:tr>
    </w:tbl>
    <w:p>
      <w:pPr>
        <w:pStyle w:val="BodyText"/>
      </w:pPr>
      <w:r>
        <w:t xml:space="preserve">The Meteorologist-led approach has proven particularly effective during El Niño Southern Oscillation (ENSO) events. In early 2023, when Lima experienced unprecedented coastal flooding, our team's predictive analytics helped clients avoid an estimated $14M in potential losses—resulting in a 67% client retention rate during extreme weather periods.</w:t>
      </w:r>
    </w:p>
    <w:bookmarkEnd w:id="22"/>
    <w:bookmarkStart w:id="23" w:name="challenges-strategic-adaptations"/>
    <w:p>
      <w:pPr>
        <w:pStyle w:val="Heading2"/>
      </w:pPr>
      <w:r>
        <w:t xml:space="preserve">Challenges &amp; Strategic Adaptations</w:t>
      </w:r>
    </w:p>
    <w:p>
      <w:pPr>
        <w:pStyle w:val="FirstParagraph"/>
      </w:pPr>
      <w:r>
        <w:t xml:space="preserve">Operating as a Meteorologist service provider in Peru Lima presents unique challenges requiring specialized solutions:</w:t>
      </w:r>
    </w:p>
    <w:p>
      <w:pPr>
        <w:numPr>
          <w:ilvl w:val="0"/>
          <w:numId w:val="1002"/>
        </w:numPr>
        <w:pStyle w:val="Compact"/>
      </w:pPr>
      <w:r>
        <w:rPr>
          <w:bCs/>
          <w:b/>
        </w:rPr>
        <w:t xml:space="preserve">Microclimate Complexity:</w:t>
      </w:r>
      <w:r>
        <w:t xml:space="preserve"> </w:t>
      </w:r>
      <w:r>
        <w:t xml:space="preserve">Lima's weather varies by neighborhood (e.g., Miraflores vs. Villa El Salvador), demanding hyper-local data collection requiring our Meteorologist team to deploy 123 specialized sensors across the metropolitan area.</w:t>
      </w:r>
    </w:p>
    <w:p>
      <w:pPr>
        <w:numPr>
          <w:ilvl w:val="0"/>
          <w:numId w:val="1002"/>
        </w:numPr>
        <w:pStyle w:val="Compact"/>
      </w:pPr>
      <w:r>
        <w:rPr>
          <w:bCs/>
          <w:b/>
        </w:rPr>
        <w:t xml:space="preserve">Cultural Adaptation:</w:t>
      </w:r>
      <w:r>
        <w:t xml:space="preserve"> </w:t>
      </w:r>
      <w:r>
        <w:t xml:space="preserve">Traditional weather expectations differ from scientific forecasts; our Meteorologist professionals conduct quarterly community workshops to build trust in data-driven decisions.</w:t>
      </w:r>
    </w:p>
    <w:p>
      <w:pPr>
        <w:numPr>
          <w:ilvl w:val="0"/>
          <w:numId w:val="1002"/>
        </w:numPr>
        <w:pStyle w:val="Compact"/>
      </w:pPr>
      <w:r>
        <w:rPr>
          <w:bCs/>
          <w:b/>
        </w:rPr>
        <w:t xml:space="preserve">Regulatory Environment:</w:t>
      </w:r>
      <w:r>
        <w:t xml:space="preserve"> </w:t>
      </w:r>
      <w:r>
        <w:t xml:space="preserve">Peru's National Meteorological Service (SENAMHI) requires all commercial services to align with national standards—a framework our Meteorologist-certified staff navigates daily.</w:t>
      </w:r>
    </w:p>
    <w:p>
      <w:pPr>
        <w:pStyle w:val="FirstParagraph"/>
      </w:pPr>
      <w:r>
        <w:t xml:space="preserve">In response, we've implemented a "Lima Weather Intelligence" training program specifically for our Meteorologist staff, focusing on local climate anomalies and client communication strategies. This adaptation has directly contributed to a 31% increase in enterprise sales conversions.</w:t>
      </w:r>
    </w:p>
    <w:bookmarkEnd w:id="23"/>
    <w:bookmarkStart w:id="24" w:name="X5d4aa3fcd9d56a96960dcfc3e4acfad2f0348bc"/>
    <w:p>
      <w:pPr>
        <w:pStyle w:val="Heading2"/>
      </w:pPr>
      <w:r>
        <w:t xml:space="preserve">Future Strategy: Leveraging Peru Lima's Weather Economy</w:t>
      </w:r>
    </w:p>
    <w:p>
      <w:pPr>
        <w:pStyle w:val="FirstParagraph"/>
      </w:pPr>
      <w:r>
        <w:t xml:space="preserve">Based on our Sales Report analysis, we recommend three priority initiatives for 2024:</w:t>
      </w:r>
    </w:p>
    <w:p>
      <w:pPr>
        <w:numPr>
          <w:ilvl w:val="0"/>
          <w:numId w:val="1003"/>
        </w:numPr>
        <w:pStyle w:val="Compact"/>
      </w:pPr>
      <w:r>
        <w:rPr>
          <w:bCs/>
          <w:b/>
        </w:rPr>
        <w:t xml:space="preserve">AI-Powered Forecast Expansion:</w:t>
      </w:r>
      <w:r>
        <w:t xml:space="preserve"> </w:t>
      </w:r>
      <w:r>
        <w:t xml:space="preserve">Investing $1.8M in machine learning models trained on Lima's historical weather data to predict "garúa" duration with 92% accuracy, targeting logistics clients in Peru Lima.</w:t>
      </w:r>
    </w:p>
    <w:p>
      <w:pPr>
        <w:numPr>
          <w:ilvl w:val="0"/>
          <w:numId w:val="1003"/>
        </w:numPr>
        <w:pStyle w:val="Compact"/>
      </w:pPr>
      <w:r>
        <w:rPr>
          <w:bCs/>
          <w:b/>
        </w:rPr>
        <w:t xml:space="preserve">Urban Climate Partnerships:</w:t>
      </w:r>
      <w:r>
        <w:t xml:space="preserve"> </w:t>
      </w:r>
      <w:r>
        <w:t xml:space="preserve">Collaborating with Lima's municipal government on a public weather resilience dashboard, creating new B2G sales channels for our Meteorologist services.</w:t>
      </w:r>
    </w:p>
    <w:p>
      <w:pPr>
        <w:numPr>
          <w:ilvl w:val="0"/>
          <w:numId w:val="1003"/>
        </w:numPr>
        <w:pStyle w:val="Compact"/>
      </w:pPr>
      <w:r>
        <w:rPr>
          <w:bCs/>
          <w:b/>
        </w:rPr>
        <w:t xml:space="preserve">Tourism Weather Insurance:</w:t>
      </w:r>
      <w:r>
        <w:t xml:space="preserve"> </w:t>
      </w:r>
      <w:r>
        <w:t xml:space="preserve">Developing a bundled service with travel insurers using our Meteorologist data to offer dynamic pricing for Lima-based tours during high-risk periods.</w:t>
      </w:r>
    </w:p>
    <w:p>
      <w:pPr>
        <w:pStyle w:val="FirstParagraph"/>
      </w:pPr>
      <w:r>
        <w:t xml:space="preserve">These initiatives align with Lima's 2024 Climate Action Plan, positioning us as the essential Meteorologist partner for climate-resilient business operations. Our Sales Report projects a 35% revenue increase by Q4 2024 through these strategies, with Peru Lima representing approximately 68% of our total Latin American market value.</w:t>
      </w:r>
    </w:p>
    <w:bookmarkEnd w:id="24"/>
    <w:bookmarkStart w:id="25" w:name="conclusion"/>
    <w:p>
      <w:pPr>
        <w:pStyle w:val="Heading2"/>
      </w:pPr>
      <w:r>
        <w:t xml:space="preserve">Conclusion</w:t>
      </w:r>
    </w:p>
    <w:p>
      <w:pPr>
        <w:pStyle w:val="FirstParagraph"/>
      </w:pPr>
      <w:r>
        <w:t xml:space="preserve">This Sales Report unequivocally demonstrates that meteorological expertise is not merely a service component but the strategic engine driving commercial success in Peru Lima. The specialized knowledge of our Meteorologist professionals transforms weather data into financial value—proven by our 28% revenue growth and client retention rates exceeding industry benchmarks. As Lima continues to grow as Peru's economic hub, the demand for precise, localized weather intelligence will intensify. Our commitment to advancing meteorological science in Peru Lima positions us at the forefront of this critical market.</w:t>
      </w:r>
    </w:p>
    <w:p>
      <w:pPr>
        <w:pStyle w:val="BodyText"/>
      </w:pPr>
      <w:r>
        <w:t xml:space="preserve">Prepared by: Global Weather Analytics |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Meteorological Services in Peru Lima</dc:title>
  <dc:creator/>
  <dc:language>en</dc:language>
  <cp:keywords/>
  <dcterms:created xsi:type="dcterms:W3CDTF">2026-07-20T14:45:34Z</dcterms:created>
  <dcterms:modified xsi:type="dcterms:W3CDTF">2026-07-20T14:45:34Z</dcterms:modified>
</cp:coreProperties>
</file>

<file path=docProps/custom.xml><?xml version="1.0" encoding="utf-8"?>
<Properties xmlns="http://schemas.openxmlformats.org/officeDocument/2006/custom-properties" xmlns:vt="http://schemas.openxmlformats.org/officeDocument/2006/docPropsVTypes"/>
</file>