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baf66a8d3d6e1d400fd1c340d5cc72c56c3a27d"/>
    <w:p>
      <w:pPr>
        <w:pStyle w:val="Heading1"/>
      </w:pPr>
      <w:r>
        <w:t xml:space="preserve">Comprehensive Sales Report: Meteorological Services Performance in Sudan Khartoum (Q3 2023)</w:t>
      </w:r>
    </w:p>
    <w:bookmarkStart w:id="20" w:name="executive-summary"/>
    <w:p>
      <w:pPr>
        <w:pStyle w:val="Heading2"/>
      </w:pPr>
      <w:r>
        <w:t xml:space="preserve">Executive Summary</w:t>
      </w:r>
    </w:p>
    <w:p>
      <w:pPr>
        <w:pStyle w:val="FirstParagraph"/>
      </w:pPr>
      <w:r>
        <w:t xml:space="preserve">This report details the sales performance and strategic progress of our meteorological services portfolio across Sudan Khartoum, the capital city and economic hub of Sudan. As climate volatility intensifies in East Africa, demand for precise weather intelligence has surged among key stakeholders in agriculture, infrastructure development, and disaster management. Our team of certified Meteorologists has delivered tailored forecasting solutions that directly support critical operations in Khartoum's unique climatic environment. This quarter marked a 32% year-over-year increase in service contracts signed specifically for Sudan Khartoum-based clients, reinforcing the indispensable role of professional meteorological expertise in regional resilience planning.</w:t>
      </w:r>
    </w:p>
    <w:bookmarkEnd w:id="20"/>
    <w:bookmarkStart w:id="21" w:name="market-analysis-sudan-khartoum-context"/>
    <w:p>
      <w:pPr>
        <w:pStyle w:val="Heading2"/>
      </w:pPr>
      <w:r>
        <w:t xml:space="preserve">Market Analysis: Sudan Khartoum Context</w:t>
      </w:r>
    </w:p>
    <w:p>
      <w:pPr>
        <w:pStyle w:val="FirstParagraph"/>
      </w:pPr>
      <w:r>
        <w:t xml:space="preserve">Khartoum’s vulnerability to extreme weather events—dust storms (haboobs), seasonal flooding from the Nile, and prolonged droughts—creates an urgent market need for advanced meteorological services. According to the Sudan Meteorological Authority, 78% of Khartoum’s agricultural output depends on accurate seasonal forecasts. Our analysis confirms that 64% of surveyed businesses (including construction firms, agribusinesses, and municipal planners) now prioritize meteorologist-engineered data over generic weather apps. The growing urban population (5 million in Greater Khartoum) amplifies risks from unpredictable rainfall patterns, making our localized forecasting capabilities a strategic asset for Sudan Khartoum’s sustainable development.</w:t>
      </w:r>
    </w:p>
    <w:bookmarkEnd w:id="21"/>
    <w:bookmarkStart w:id="22" w:name="sales-performance-highlights-q3-2023"/>
    <w:p>
      <w:pPr>
        <w:pStyle w:val="Heading2"/>
      </w:pPr>
      <w:r>
        <w:t xml:space="preserve">Sales Performance Highlights: Q3 2023</w:t>
      </w:r>
    </w:p>
    <w:p>
      <w:pPr>
        <w:pStyle w:val="FirstParagraph"/>
      </w:pPr>
      <w:r>
        <w:t xml:space="preserve">Service Category</w:t>
      </w:r>
    </w:p>
    <w:p>
      <w:pPr>
        <w:pStyle w:val="BodyText"/>
      </w:pPr>
      <w:r>
        <w:t xml:space="preserve">Contracts Signed (Q3)</w:t>
      </w:r>
    </w:p>
    <w:p>
      <w:pPr>
        <w:pStyle w:val="BodyText"/>
      </w:pPr>
      <w:r>
        <w:t xml:space="preserve">Revenue Generated (Sudanese Pounds)</w:t>
      </w:r>
    </w:p>
    <w:p>
      <w:pPr>
        <w:pStyle w:val="BodyText"/>
      </w:pPr>
      <w:r>
        <w:t xml:space="preserve">% Growth vs Q2</w:t>
      </w:r>
    </w:p>
    <w:p>
      <w:pPr>
        <w:pStyle w:val="BodyText"/>
      </w:pPr>
      <w:r>
        <w:t xml:space="preserve">Daily Weather Intelligence for Construction</w:t>
      </w:r>
    </w:p>
    <w:p>
      <w:pPr>
        <w:pStyle w:val="BodyText"/>
      </w:pPr>
      <w:r>
        <w:t xml:space="preserve">17</w:t>
      </w:r>
    </w:p>
    <w:p>
      <w:pPr>
        <w:pStyle w:val="BodyText"/>
      </w:pPr>
      <w:r>
        <w:t xml:space="preserve">85,000,000 SDG</w:t>
      </w:r>
    </w:p>
    <w:p>
      <w:pPr>
        <w:pStyle w:val="BodyText"/>
      </w:pPr>
      <w:r>
        <w:t xml:space="preserve">41%</w:t>
      </w:r>
    </w:p>
    <w:p>
      <w:pPr>
        <w:pStyle w:val="BodyText"/>
      </w:pPr>
      <w:r>
        <w:t xml:space="preserve">Saison Agricultural Forecasting (Khartoum Farms)</w:t>
      </w:r>
    </w:p>
    <w:p>
      <w:pPr>
        <w:pStyle w:val="BodyText"/>
      </w:pPr>
      <w:r>
        <w:t xml:space="preserve">32</w:t>
      </w:r>
    </w:p>
    <w:p>
      <w:pPr>
        <w:pStyle w:val="BodyText"/>
      </w:pPr>
      <w:r>
        <w:t xml:space="preserve">38%</w:t>
      </w:r>
    </w:p>
    <w:p>
      <w:pPr>
        <w:pStyle w:val="BodyText"/>
      </w:pPr>
      <w:r>
        <w:t xml:space="preserve">Drought Risk Mitigation for Municipalities</w:t>
      </w:r>
    </w:p>
    <w:p>
      <w:pPr>
        <w:pStyle w:val="BodyText"/>
      </w:pPr>
      <w:r>
        <w:t xml:space="preserve">9</w:t>
      </w:r>
    </w:p>
    <w:p>
      <w:pPr>
        <w:pStyle w:val="BodyText"/>
      </w:pPr>
      <w:r>
        <w:t xml:space="preserve">67,200,00SDG</w:t>
      </w:r>
    </w:p>
    <w:p>
      <w:pPr>
        <w:pStyle w:val="BodyText"/>
      </w:pPr>
      <w:r>
        <w:t xml:space="preserve">Total Revenue (All Services)</w:t>
      </w:r>
    </w:p>
    <w:p>
      <w:pPr>
        <w:pStyle w:val="BodyText"/>
      </w:pPr>
      <w:r>
        <w:t xml:space="preserve">367,700,00 SDG</w:t>
      </w:r>
    </w:p>
    <w:p>
      <w:pPr>
        <w:pStyle w:val="BodyText"/>
      </w:pPr>
      <w:r>
        <w:t xml:space="preserve">32%</w:t>
      </w:r>
    </w:p>
    <w:p>
      <w:pPr>
        <w:pStyle w:val="BodyText"/>
      </w:pPr>
      <w:r>
        <w:t xml:space="preserve">The 41% growth in construction contracts directly correlates with Khartoum’s ongoing infrastructure boom (e.g., River Nile Bridge expansion and new housing projects). Our Meteorologists developed predictive models analyzing historical monsoon patterns specific to the Khartoum Basin, enabling clients to avoid costly project delays. Similarly, agricultural contracts surged after our team provided drought-tolerant crop recommendations based on real-time soil moisture data from Sudan Khartoum’s monitoring stations.</w:t>
      </w:r>
    </w:p>
    <w:bookmarkEnd w:id="22"/>
    <w:bookmarkStart w:id="23" w:name="Xe89099d048366684fd09df1b6d5fa6782d6a28e"/>
    <w:p>
      <w:pPr>
        <w:pStyle w:val="Heading2"/>
      </w:pPr>
      <w:r>
        <w:t xml:space="preserve">Strategic Client Acquisition: Leveraging Meteorologist Expertise</w:t>
      </w:r>
    </w:p>
    <w:p>
      <w:pPr>
        <w:pStyle w:val="FirstParagraph"/>
      </w:pPr>
      <w:r>
        <w:t xml:space="preserve">Success in Sudan Khartoum hinges on culturally attuned meteorological solutions. Our sales strategy focuses on three pillars:</w:t>
      </w:r>
    </w:p>
    <w:p>
      <w:pPr>
        <w:numPr>
          <w:ilvl w:val="0"/>
          <w:numId w:val="1001"/>
        </w:numPr>
        <w:pStyle w:val="Compact"/>
      </w:pPr>
      <w:r>
        <w:rPr>
          <w:bCs/>
          <w:b/>
        </w:rPr>
        <w:t xml:space="preserve">Localized Data Integration:</w:t>
      </w:r>
      <w:r>
        <w:t xml:space="preserve"> </w:t>
      </w:r>
      <w:r>
        <w:t xml:space="preserve">All forecasts incorporate Khartoum’s microclimates (e.g., flood zones near the Blue and White Nile confluence), developed by our in-country Meteorologist team.</w:t>
      </w:r>
    </w:p>
    <w:p>
      <w:pPr>
        <w:numPr>
          <w:ilvl w:val="0"/>
          <w:numId w:val="1001"/>
        </w:numPr>
        <w:pStyle w:val="Compact"/>
      </w:pPr>
      <w:r>
        <w:rPr>
          <w:bCs/>
          <w:b/>
        </w:rPr>
        <w:t xml:space="preserve">Stakeholder Workshops:</w:t>
      </w:r>
      <w:r>
        <w:t xml:space="preserve"> </w:t>
      </w:r>
      <w:r>
        <w:t xml:space="preserve">Quarterly training sessions with Sudanese Ministry of Agriculture officials, hosted at Khartoum University, demonstrated how our meteorological data reduces crop losses by 28% during dry spells.</w:t>
      </w:r>
    </w:p>
    <w:p>
      <w:pPr>
        <w:numPr>
          <w:ilvl w:val="0"/>
          <w:numId w:val="1001"/>
        </w:numPr>
        <w:pStyle w:val="Compact"/>
      </w:pPr>
      <w:r>
        <w:rPr>
          <w:bCs/>
          <w:b/>
        </w:rPr>
        <w:t xml:space="preserve">Digital Accessibility:</w:t>
      </w:r>
      <w:r>
        <w:t xml:space="preserve"> </w:t>
      </w:r>
      <w:r>
        <w:t xml:space="preserve">Mobile SMS alerts in Arabic for small-scale farmers in Khartoum’s peri-urban areas—delivered via partnerships with local telecoms—drew 1,400 new users this quarter.</w:t>
      </w:r>
    </w:p>
    <w:bookmarkEnd w:id="23"/>
    <w:bookmarkStart w:id="24" w:name="challenges-mitigation-strategies"/>
    <w:p>
      <w:pPr>
        <w:pStyle w:val="Heading2"/>
      </w:pPr>
      <w:r>
        <w:t xml:space="preserve">Challenges &amp; Mitigation Strategies</w:t>
      </w:r>
    </w:p>
    <w:p>
      <w:pPr>
        <w:pStyle w:val="FirstParagraph"/>
      </w:pPr>
      <w:r>
        <w:t xml:space="preserve">Key challenges observed in Sudan Khartoum include intermittent electricity affecting data transmission (impacting 15% of rural clients) and skepticism from traditional farming communities. Our Meteorologists addressed these by:</w:t>
      </w:r>
    </w:p>
    <w:p>
      <w:pPr>
        <w:numPr>
          <w:ilvl w:val="0"/>
          <w:numId w:val="1002"/>
        </w:numPr>
        <w:pStyle w:val="Compact"/>
      </w:pPr>
      <w:r>
        <w:t xml:space="preserve">Deploying solar-powered weather stations across Khartoum’s agricultural corridors.</w:t>
      </w:r>
    </w:p>
    <w:p>
      <w:pPr>
        <w:numPr>
          <w:ilvl w:val="0"/>
          <w:numId w:val="1002"/>
        </w:numPr>
        <w:pStyle w:val="Compact"/>
      </w:pPr>
      <w:r>
        <w:t xml:space="preserve">Partnering with community elders to co-develop "weather literacy" materials using local folklore (e.g., interpreting cloud formations familiar to Sudanese pastoralists).</w:t>
      </w:r>
    </w:p>
    <w:p>
      <w:pPr>
        <w:numPr>
          <w:ilvl w:val="0"/>
          <w:numId w:val="1002"/>
        </w:numPr>
        <w:pStyle w:val="Compact"/>
      </w:pPr>
      <w:r>
        <w:t xml:space="preserve">Offering free 3-month trials for municipal clients, resulting in 100% contract conversion from pilot projects.</w:t>
      </w:r>
    </w:p>
    <w:bookmarkEnd w:id="24"/>
    <w:bookmarkStart w:id="25" w:name="Xc0e9843164d59084c1a9cb198d8ea20051c8ff8"/>
    <w:p>
      <w:pPr>
        <w:pStyle w:val="Heading2"/>
      </w:pPr>
      <w:r>
        <w:t xml:space="preserve">Future Strategy: Scaling Meteorological Impact in Khartoum</w:t>
      </w:r>
    </w:p>
    <w:p>
      <w:pPr>
        <w:pStyle w:val="FirstParagraph"/>
      </w:pPr>
      <w:r>
        <w:t xml:space="preserve">To capitalize on Sudan Khartoum’s growing climate awareness, we propose:</w:t>
      </w:r>
    </w:p>
    <w:p>
      <w:pPr>
        <w:numPr>
          <w:ilvl w:val="0"/>
          <w:numId w:val="1003"/>
        </w:numPr>
        <w:pStyle w:val="Compact"/>
      </w:pPr>
      <w:r>
        <w:rPr>
          <w:bCs/>
          <w:b/>
        </w:rPr>
        <w:t xml:space="preserve">Expansion of the Khartoum Weather Hub:</w:t>
      </w:r>
      <w:r>
        <w:t xml:space="preserve"> </w:t>
      </w:r>
      <w:r>
        <w:t xml:space="preserve">Establish a dedicated office at the University of Khartoum to house our Meteorologists for real-time collaboration with local institutions.</w:t>
      </w:r>
    </w:p>
    <w:p>
      <w:pPr>
        <w:numPr>
          <w:ilvl w:val="0"/>
          <w:numId w:val="1003"/>
        </w:numPr>
        <w:pStyle w:val="Compact"/>
      </w:pPr>
      <w:r>
        <w:rPr>
          <w:bCs/>
          <w:b/>
        </w:rPr>
        <w:t xml:space="preserve">Solar-Powered Alert Network:</w:t>
      </w:r>
      <w:r>
        <w:t xml:space="preserve"> </w:t>
      </w:r>
      <w:r>
        <w:t xml:space="preserve">Extend SMS coverage to all 100+ villages within 50km of Khartoum by Q2 2024, targeting vulnerable farming communities.</w:t>
      </w:r>
    </w:p>
    <w:p>
      <w:pPr>
        <w:numPr>
          <w:ilvl w:val="0"/>
          <w:numId w:val="1003"/>
        </w:numPr>
        <w:pStyle w:val="Compact"/>
      </w:pPr>
      <w:r>
        <w:rPr>
          <w:bCs/>
          <w:b/>
        </w:rPr>
        <w:t xml:space="preserve">Public-Private Partnerships:</w:t>
      </w:r>
      <w:r>
        <w:t xml:space="preserve"> </w:t>
      </w:r>
      <w:r>
        <w:t xml:space="preserve">Co-develop a "Khartoum Climate Resilience Fund" with the Sudanese government to subsidize meteorological services for smallholder farmers (projected to onboard 15,000 farmers by 2024).</w:t>
      </w:r>
    </w:p>
    <w:bookmarkEnd w:id="25"/>
    <w:bookmarkStart w:id="26" w:name="X2ff60a5bbc369d2d51825f556893e3f1c1e100a"/>
    <w:p>
      <w:pPr>
        <w:pStyle w:val="Heading2"/>
      </w:pPr>
      <w:r>
        <w:t xml:space="preserve">Conclusion: The Indispensable Role of Meteorologists in Sudan Khartoum</w:t>
      </w:r>
    </w:p>
    <w:p>
      <w:pPr>
        <w:pStyle w:val="FirstParagraph"/>
      </w:pPr>
      <w:r>
        <w:t xml:space="preserve">This report underscores that meteorological services are no longer a luxury but a lifeline for Sudan Khartoum’s economic and social stability. Our Meteorologists’ hyperlocal expertise transformed raw weather data into actionable business intelligence—saving clients over 18 million SDG in avoided losses during Q3’s unseasonal rains. As climate extremes accelerate, the demand for certified meteorological solutions in Sudan will only intensify. By embedding our services within Khartoum’s development priorities (from agriculture to urban planning), we position ourselves as indispensable partners in building a climate-resilient future for Sudan.</w:t>
      </w:r>
    </w:p>
    <w:p>
      <w:pPr>
        <w:pStyle w:val="BodyText"/>
      </w:pPr>
      <w:r>
        <w:rPr>
          <w:bCs/>
          <w:b/>
        </w:rPr>
        <w:t xml:space="preserve">Prepared by:</w:t>
      </w:r>
      <w:r>
        <w:t xml:space="preserve"> </w:t>
      </w:r>
      <w:r>
        <w:t xml:space="preserve">Global Climate Solutions Africa Division</w:t>
      </w:r>
      <w:r>
        <w:br/>
      </w:r>
      <w:r>
        <w:rPr>
          <w:bCs/>
          <w:b/>
        </w:rPr>
        <w:t xml:space="preserve">Date:</w:t>
      </w:r>
      <w:r>
        <w:t xml:space="preserve"> </w:t>
      </w:r>
      <w:r>
        <w:t xml:space="preserve">October 26, 2023</w:t>
      </w:r>
      <w:r>
        <w:br/>
      </w:r>
      <w:r>
        <w:rPr>
          <w:bCs/>
          <w:b/>
        </w:rPr>
        <w:t xml:space="preserve">Key Focus:</w:t>
      </w:r>
      <w:r>
        <w:t xml:space="preserve"> </w:t>
      </w:r>
      <w:r>
        <w:t xml:space="preserve">Sales Performance of Meteorological Services 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Sudan Khartoum</dc:title>
  <dc:creator/>
  <dc:language>en</dc:language>
  <cp:keywords/>
  <dcterms:created xsi:type="dcterms:W3CDTF">2026-07-23T15:14:26Z</dcterms:created>
  <dcterms:modified xsi:type="dcterms:W3CDTF">2026-07-23T15:14:26Z</dcterms:modified>
</cp:coreProperties>
</file>

<file path=docProps/custom.xml><?xml version="1.0" encoding="utf-8"?>
<Properties xmlns="http://schemas.openxmlformats.org/officeDocument/2006/custom-properties" xmlns:vt="http://schemas.openxmlformats.org/officeDocument/2006/docPropsVTypes"/>
</file>