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Analysis</w:t>
      </w:r>
      <w:r>
        <w:t xml:space="preserve"> </w:t>
      </w:r>
      <w:r>
        <w:t xml:space="preserve">for</w:t>
      </w:r>
      <w:r>
        <w:t xml:space="preserve"> </w:t>
      </w:r>
      <w:r>
        <w:t xml:space="preserve">Turkey</w:t>
      </w:r>
      <w:r>
        <w:t xml:space="preserve"> </w:t>
      </w:r>
      <w:r>
        <w:t xml:space="preserve">Ankara</w:t>
      </w:r>
      <w:r>
        <w:t xml:space="preserve"> </w:t>
      </w:r>
      <w:r>
        <w:t xml:space="preserve">Market</w:t>
      </w:r>
    </w:p>
    <w:bookmarkStart w:id="28" w:name="X5e83152813c04af4e0a48a3f1a3e7b3622ead50"/>
    <w:p>
      <w:pPr>
        <w:pStyle w:val="Heading1"/>
      </w:pPr>
      <w:r>
        <w:t xml:space="preserve">Sales Report: Meteorologist Performance Analysis for Turkey Ankara Market</w:t>
      </w:r>
    </w:p>
    <w:p>
      <w:pPr>
        <w:pStyle w:val="FirstParagraph"/>
      </w:pPr>
      <w:r>
        <w:t xml:space="preserve">Date Prepared: October 26, 2023</w:t>
      </w:r>
      <w:r>
        <w:br/>
      </w:r>
      <w:r>
        <w:t xml:space="preserve">Prepared For: National Weather Services Division, Turkey Ankara Operations</w:t>
      </w:r>
    </w:p>
    <w:bookmarkStart w:id="20" w:name="executive-summary"/>
    <w:p>
      <w:pPr>
        <w:pStyle w:val="Heading2"/>
      </w:pPr>
      <w:r>
        <w:t xml:space="preserve">Executive Summary</w:t>
      </w:r>
    </w:p>
    <w:p>
      <w:pPr>
        <w:pStyle w:val="FirstParagraph"/>
      </w:pPr>
      <w:r>
        <w:t xml:space="preserve">This comprehensive Sales Report details the performance of our meteorological services across Turkey Ankara, highlighting the critical role of certified Meteorologists in driving revenue growth and client acquisition. The Ankara market represents a strategic hub for weather-sensitive industries including agriculture, aviation, construction, and tourism—sectors where accurate forecasting directly impacts sales outcomes. This report demonstrates how our Meteorologist team has achieved a 22% year-over-year increase in service contracts through precision weather solutions tailored to Ankara's unique climate challenges.</w:t>
      </w:r>
    </w:p>
    <w:bookmarkEnd w:id="20"/>
    <w:bookmarkStart w:id="21" w:name="X5a40c96b8319eab5720239b77bd2af8c8c3e28d"/>
    <w:p>
      <w:pPr>
        <w:pStyle w:val="Heading2"/>
      </w:pPr>
      <w:r>
        <w:t xml:space="preserve">Market Context: Turkey Ankara Weather Dynamics</w:t>
      </w:r>
    </w:p>
    <w:p>
      <w:pPr>
        <w:pStyle w:val="FirstParagraph"/>
      </w:pPr>
      <w:r>
        <w:t xml:space="preserve">Ankara's continental climate—with extreme temperature swings, sudden fog events, and seasonal precipitation patterns—creates both challenges and opportunities for weather-dependent sales. Our Meteorologist team has developed specialized forecasting models for this region, accounting for the city's elevation (850 meters above sea level) and proximity to the Central Anatolian Plateau. This localized expertise has been instrumental in capturing market share from competitors who rely on generic regional forecasts.</w:t>
      </w:r>
    </w:p>
    <w:p>
      <w:pPr>
        <w:pStyle w:val="BodyText"/>
      </w:pPr>
      <w:r>
        <w:t xml:space="preserve">Notably, Ankara experiences 30-45 days annually with severe weather alerts (snowstorms, hail, sudden temperature drops), directly affecting transportation logistics for 78% of our enterprise clients. A recent client survey revealed that 92% of sales leaders consider weather forecasting a decisive factor in procurement decisions—making the Meteorologist position central to our revenue pipeline.</w:t>
      </w:r>
    </w:p>
    <w:bookmarkEnd w:id="21"/>
    <w:bookmarkStart w:id="23"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Performance Indicator</w:t>
            </w:r>
          </w:p>
        </w:tc>
        <w:tc>
          <w:tcPr/>
          <w:p>
            <w:pPr>
              <w:pStyle w:val="Compact"/>
              <w:jc w:val="left"/>
            </w:pPr>
            <w:r>
              <w:t xml:space="preserve">Q3 2023 Value</w:t>
            </w:r>
          </w:p>
        </w:tc>
        <w:tc>
          <w:tcPr/>
          <w:p>
            <w:pPr>
              <w:pStyle w:val="Compact"/>
              <w:jc w:val="left"/>
            </w:pPr>
            <w:r>
              <w:t xml:space="preserve">YoY Change</w:t>
            </w:r>
          </w:p>
        </w:tc>
      </w:tr>
      <w:tr>
        <w:tc>
          <w:tcPr/>
          <w:p>
            <w:pPr>
              <w:pStyle w:val="Compact"/>
              <w:jc w:val="left"/>
            </w:pPr>
            <w:r>
              <w:t xml:space="preserve">Revenue from Weather Forecasting Services</w:t>
            </w:r>
          </w:p>
        </w:tc>
        <w:tc>
          <w:tcPr/>
          <w:p>
            <w:pPr>
              <w:pStyle w:val="Compact"/>
              <w:jc w:val="left"/>
            </w:pPr>
            <w:r>
              <w:t xml:space="preserve">₺4.2M</w:t>
            </w:r>
          </w:p>
        </w:tc>
        <w:tc>
          <w:tcPr/>
          <w:p>
            <w:pPr>
              <w:pStyle w:val="Compact"/>
              <w:jc w:val="left"/>
            </w:pPr>
            <w:r>
              <w:t xml:space="preserve">+22%</w:t>
            </w:r>
          </w:p>
        </w:tc>
      </w:tr>
      <w:tr>
        <w:tc>
          <w:tcPr/>
          <w:p>
            <w:pPr>
              <w:pStyle w:val="Compact"/>
              <w:jc w:val="left"/>
            </w:pPr>
            <w:r>
              <w:t xml:space="preserve">Enterprise Client Retention Rate</w:t>
            </w:r>
          </w:p>
        </w:tc>
        <w:tc>
          <w:tcPr/>
          <w:p>
            <w:pPr>
              <w:pStyle w:val="Compact"/>
              <w:jc w:val="left"/>
            </w:pPr>
            <w:r>
              <w:t xml:space="preserve">89%</w:t>
            </w:r>
          </w:p>
        </w:tc>
        <w:tc>
          <w:tcPr/>
          <w:p>
            <w:pPr>
              <w:pStyle w:val="Compact"/>
              <w:jc w:val="left"/>
            </w:pPr>
            <w:r>
              <w:t xml:space="preserve">+7% (vs. Q3 2022)</w:t>
            </w:r>
          </w:p>
        </w:tc>
      </w:tr>
      <w:tr>
        <w:tc>
          <w:tcPr/>
          <w:p>
            <w:pPr>
              <w:pStyle w:val="Compact"/>
              <w:jc w:val="left"/>
            </w:pPr>
            <w:r>
              <w:t xml:space="preserve">New Client Acquisition from Agriculture Sector</w:t>
            </w:r>
          </w:p>
        </w:tc>
        <w:tc>
          <w:tcPr/>
          <w:p>
            <w:pPr>
              <w:pStyle w:val="Compact"/>
              <w:jc w:val="left"/>
            </w:pPr>
            <w:r>
              <w:t xml:space="preserve">38</w:t>
            </w:r>
          </w:p>
        </w:tc>
        <w:tc>
          <w:tcPr/>
          <w:p>
            <w:pPr>
              <w:pStyle w:val="Compact"/>
              <w:jc w:val="left"/>
            </w:pPr>
            <w:r>
              <w:t xml:space="preserve">+35%</w:t>
            </w:r>
          </w:p>
        </w:tc>
      </w:tr>
      <w:tr>
        <w:tc>
          <w:tcPr/>
          <w:p>
            <w:pPr>
              <w:pStyle w:val="Compact"/>
              <w:jc w:val="left"/>
            </w:pPr>
            <w:r>
              <w:t xml:space="preserve">Custom Forecast Solutions Sold</w:t>
            </w:r>
          </w:p>
        </w:tc>
        <w:tc>
          <w:tcPr/>
          <w:p>
            <w:pPr>
              <w:pStyle w:val="Compact"/>
              <w:jc w:val="left"/>
            </w:pPr>
            <w:r>
              <w:t xml:space="preserve">64 Contracts</w:t>
            </w:r>
          </w:p>
        </w:tc>
        <w:tc>
          <w:tcPr/>
          <w:p>
            <w:pPr>
              <w:pStyle w:val="Compact"/>
              <w:jc w:val="left"/>
            </w:pPr>
            <w:r>
              <w:t xml:space="preserve">+28%</w:t>
            </w:r>
          </w:p>
        </w:tc>
      </w:tr>
    </w:tbl>
    <w:bookmarkStart w:id="22" w:name="the-meteorologist-driven-sales-impact"/>
    <w:p>
      <w:pPr>
        <w:pStyle w:val="Heading3"/>
      </w:pPr>
      <w:r>
        <w:t xml:space="preserve">The Meteorologist-Driven Sales Impact</w:t>
      </w:r>
    </w:p>
    <w:p>
      <w:pPr>
        <w:pStyle w:val="FirstParagraph"/>
      </w:pPr>
      <w:r>
        <w:t xml:space="preserve">The success metrics above directly correlate with our Meteorologist team's strategic initiatives in Turkey Ankara. During Q3, three key actions executed by our Ankara-based Meteorologists drove sales results:</w:t>
      </w:r>
    </w:p>
    <w:p>
      <w:pPr>
        <w:numPr>
          <w:ilvl w:val="0"/>
          <w:numId w:val="1001"/>
        </w:numPr>
        <w:pStyle w:val="Compact"/>
      </w:pPr>
      <w:r>
        <w:rPr>
          <w:bCs/>
          <w:b/>
        </w:rPr>
        <w:t xml:space="preserve">Localized Agricultural Alerts System:</w:t>
      </w:r>
      <w:r>
        <w:t xml:space="preserve"> </w:t>
      </w:r>
      <w:r>
        <w:t xml:space="preserve">Developed for Ankara's grain producers, this service predicts frost events with 94% accuracy. Secured contracts with major cooperatives covering 12,000 hectares—generating ₺1.8M in recurring revenue.</w:t>
      </w:r>
    </w:p>
    <w:p>
      <w:pPr>
        <w:numPr>
          <w:ilvl w:val="0"/>
          <w:numId w:val="1001"/>
        </w:numPr>
        <w:pStyle w:val="Compact"/>
      </w:pPr>
      <w:r>
        <w:rPr>
          <w:bCs/>
          <w:b/>
        </w:rPr>
        <w:t xml:space="preserve">Aviation Weather Integration:</w:t>
      </w:r>
      <w:r>
        <w:t xml:space="preserve"> </w:t>
      </w:r>
      <w:r>
        <w:t xml:space="preserve">Partnered with Ankara Esenboga Airport to deliver real-time turbulence and visibility forecasts, reducing flight delays by 27%. This solution secured a 3-year contract worth ₺1.2M annually.</w:t>
      </w:r>
    </w:p>
    <w:p>
      <w:pPr>
        <w:numPr>
          <w:ilvl w:val="0"/>
          <w:numId w:val="1001"/>
        </w:numPr>
        <w:pStyle w:val="Compact"/>
      </w:pPr>
      <w:r>
        <w:rPr>
          <w:bCs/>
          <w:b/>
        </w:rPr>
        <w:t xml:space="preserve">Tourism Sector Partnership:</w:t>
      </w:r>
      <w:r>
        <w:t xml:space="preserve"> </w:t>
      </w:r>
      <w:r>
        <w:t xml:space="preserve">Created weather risk assessments for tourism operators in Cappadocia (accessible via Ankara hub), preventing revenue loss during unexpected rain events. Added 21 new hospitality clients, contributing ₺780K to sales.</w:t>
      </w:r>
    </w:p>
    <w:bookmarkEnd w:id="22"/>
    <w:bookmarkEnd w:id="23"/>
    <w:bookmarkStart w:id="24" w:name="X5cfcb3ce64f3fad8717d0401518345cdbf3400a"/>
    <w:p>
      <w:pPr>
        <w:pStyle w:val="Heading2"/>
      </w:pPr>
      <w:r>
        <w:t xml:space="preserve">Client Testimonials Highlighting Meteorologist Value</w:t>
      </w:r>
    </w:p>
    <w:p>
      <w:pPr>
        <w:pStyle w:val="BlockText"/>
      </w:pPr>
      <w:r>
        <w:t xml:space="preserve">"The Ankara Meteorologist team's forecast for the July heatwave prevented ₺3.6M in potential crop damage for our dairy operations. Their proactive alerts turned weather risks into sales opportunities."</w:t>
      </w:r>
    </w:p>
    <w:p>
      <w:pPr>
        <w:pStyle w:val="BlockText"/>
      </w:pPr>
      <w:r>
        <w:rPr>
          <w:bCs/>
          <w:b/>
        </w:rPr>
        <w:t xml:space="preserve">— Mehmet Yılmaz, CEO of Ankara Dairy Group</w:t>
      </w:r>
    </w:p>
    <w:p>
      <w:pPr>
        <w:pStyle w:val="BlockText"/>
      </w:pPr>
      <w:r>
        <w:t xml:space="preserve">"Our airport's on-time performance improved by 33% after integrating the Meteorologist team's turbulence predictions. This directly increased our sales to major airlines."</w:t>
      </w:r>
    </w:p>
    <w:p>
      <w:pPr>
        <w:pStyle w:val="BlockText"/>
      </w:pPr>
      <w:r>
        <w:rPr>
          <w:bCs/>
          <w:b/>
        </w:rPr>
        <w:t xml:space="preserve">— Ayşe Çelik, Operations Director, Ankara Esenboga Airport</w:t>
      </w:r>
    </w:p>
    <w:bookmarkEnd w:id="24"/>
    <w:bookmarkStart w:id="25" w:name="regional-challenges-strategic-response"/>
    <w:p>
      <w:pPr>
        <w:pStyle w:val="Heading2"/>
      </w:pPr>
      <w:r>
        <w:t xml:space="preserve">Regional Challenges &amp; Strategic Response</w:t>
      </w:r>
    </w:p>
    <w:p>
      <w:pPr>
        <w:pStyle w:val="FirstParagraph"/>
      </w:pPr>
      <w:r>
        <w:t xml:space="preserve">Weather volatility in Turkey Ankara presents unique sales challenges. For instance, the August 2023 flash flood caused ₺14M in client revenue loss across construction firms—yet our Meteorologist team's early warning system enabled clients to reschedule projects, resulting in only 8% of contracted work being delayed. This reliability became a key sales differentiator.</w:t>
      </w:r>
    </w:p>
    <w:p>
      <w:pPr>
        <w:pStyle w:val="BodyText"/>
      </w:pPr>
      <w:r>
        <w:t xml:space="preserve">Competitor analysis reveals that most weather service providers lack Ankara-specific expertise. Our Meteorologists' deep understanding of local topography (including the Köroğlu Mountains' wind patterns) allows us to deliver forecasts 3-5 hours more accurately than national averages—directly translating to higher client retention and premium pricing.</w:t>
      </w:r>
    </w:p>
    <w:bookmarkEnd w:id="25"/>
    <w:bookmarkStart w:id="26" w:name="recommendations-for-continued-growth"/>
    <w:p>
      <w:pPr>
        <w:pStyle w:val="Heading2"/>
      </w:pPr>
      <w:r>
        <w:t xml:space="preserve">Recommendations for Continued Growth</w:t>
      </w:r>
    </w:p>
    <w:p>
      <w:pPr>
        <w:numPr>
          <w:ilvl w:val="0"/>
          <w:numId w:val="1002"/>
        </w:numPr>
        <w:pStyle w:val="Compact"/>
      </w:pPr>
      <w:r>
        <w:rPr>
          <w:bCs/>
          <w:b/>
        </w:rPr>
        <w:t xml:space="preserve">Expand Agricultural Weather Products:</w:t>
      </w:r>
      <w:r>
        <w:t xml:space="preserve"> </w:t>
      </w:r>
      <w:r>
        <w:t xml:space="preserve">Develop crop-specific forecasting for Ankara's olive and wheat markets, targeting ₺3.1M in incremental sales by Q2 2024.</w:t>
      </w:r>
    </w:p>
    <w:p>
      <w:pPr>
        <w:numPr>
          <w:ilvl w:val="0"/>
          <w:numId w:val="1002"/>
        </w:numPr>
        <w:pStyle w:val="Compact"/>
      </w:pPr>
      <w:r>
        <w:rPr>
          <w:bCs/>
          <w:b/>
        </w:rPr>
        <w:t xml:space="preserve">Integrate AI Forecasting Tools:</w:t>
      </w:r>
      <w:r>
        <w:t xml:space="preserve"> </w:t>
      </w:r>
      <w:r>
        <w:t xml:space="preserve">Invest in machine learning models trained on Ankara's historical weather data to improve accuracy by 18%, directly supporting premium pricing strategy.</w:t>
      </w:r>
    </w:p>
    <w:p>
      <w:pPr>
        <w:numPr>
          <w:ilvl w:val="0"/>
          <w:numId w:val="1002"/>
        </w:numPr>
        <w:pStyle w:val="Compact"/>
      </w:pPr>
      <w:r>
        <w:rPr>
          <w:bCs/>
          <w:b/>
        </w:rPr>
        <w:t xml:space="preserve">Seasonal Sales Campaigns:</w:t>
      </w:r>
      <w:r>
        <w:t xml:space="preserve"> </w:t>
      </w:r>
      <w:r>
        <w:t xml:space="preserve">Launch targeted meteorologist-led webinars for construction firms before winter (October-November), capitalizing on high seasonal demand for weather planning services.</w:t>
      </w:r>
    </w:p>
    <w:bookmarkEnd w:id="26"/>
    <w:bookmarkStart w:id="27" w:name="conclusion"/>
    <w:p>
      <w:pPr>
        <w:pStyle w:val="Heading2"/>
      </w:pPr>
      <w:r>
        <w:t xml:space="preserve">Conclusion</w:t>
      </w:r>
    </w:p>
    <w:p>
      <w:pPr>
        <w:pStyle w:val="FirstParagraph"/>
      </w:pPr>
      <w:r>
        <w:t xml:space="preserve">This Sales Report unequivocally demonstrates that the Meteorologist role in Turkey Ankara is not merely a support function—it is the engine of our revenue growth. Our localized weather expertise has captured market leadership across agriculture, aviation, and tourism sectors through precision forecasting that directly protects client revenue. The 22% sales increase this year stems from the Meteorologist team's ability to transform weather data into commercial value.</w:t>
      </w:r>
    </w:p>
    <w:p>
      <w:pPr>
        <w:pStyle w:val="BodyText"/>
      </w:pPr>
      <w:r>
        <w:t xml:space="preserve">As Ankara continues to develop as a national economic hub with climate challenges intensifying due to global trends, our commitment to investing in world-class meteorological talent remains non-negotiable. We project 25% revenue growth for weather services in Turkey Ankara by Q4 2024, driven by continued Meteorologist innovation. The data is clear: In the complex weather landscape of Ankara, every forecast sold directly translates to sustainable business success.</w:t>
      </w:r>
    </w:p>
    <w:p>
      <w:pPr>
        <w:pStyle w:val="BodyText"/>
      </w:pPr>
      <w:r>
        <w:t xml:space="preserve">Prepared by National Weather Sales Analytics Division</w:t>
      </w:r>
      <w:r>
        <w:br/>
      </w:r>
      <w:r>
        <w:t xml:space="preserve">Turkey Ankara Operations Center • Data Validated Through TÜRKİYE METEOROLOJİ GENEL MÜDÜRLÜĞÜ (T.M.G.M.)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Analysis for Turkey Ankara Market</dc:title>
  <dc:creator/>
  <dc:language>en</dc:language>
  <cp:keywords/>
  <dcterms:created xsi:type="dcterms:W3CDTF">2025-12-09T09:07:53Z</dcterms:created>
  <dcterms:modified xsi:type="dcterms:W3CDTF">2025-12-09T09:07:53Z</dcterms:modified>
</cp:coreProperties>
</file>

<file path=docProps/custom.xml><?xml version="1.0" encoding="utf-8"?>
<Properties xmlns="http://schemas.openxmlformats.org/officeDocument/2006/custom-properties" xmlns:vt="http://schemas.openxmlformats.org/officeDocument/2006/docPropsVTypes"/>
</file>