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Meteorologist</w:t>
      </w:r>
      <w:r>
        <w:t xml:space="preserve"> </w:t>
      </w:r>
      <w:r>
        <w:t xml:space="preserve">Integration</w:t>
      </w:r>
      <w:r>
        <w:t xml:space="preserve"> </w:t>
      </w:r>
      <w:r>
        <w:t xml:space="preserve">for</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Market</w:t>
      </w:r>
    </w:p>
    <w:bookmarkStart w:id="27" w:name="Xc552d430994c2caf4bfa10929fd145ef660d492"/>
    <w:p>
      <w:pPr>
        <w:pStyle w:val="Heading1"/>
      </w:pPr>
      <w:r>
        <w:t xml:space="preserve">Sales Report: Strategic Integration of Meteorological Expertise in Vietnam Ho Chi Minh City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Regional Sales Division</w:t>
      </w:r>
      <w:r>
        <w:br/>
      </w:r>
      <w:r>
        <w:rPr>
          <w:bCs/>
          <w:b/>
        </w:rPr>
        <w:t xml:space="preserve">Prepared By:</w:t>
      </w:r>
      <w:r>
        <w:t xml:space="preserve"> </w:t>
      </w:r>
      <w:r>
        <w:t xml:space="preserve">Strategic Sales Analytics Department</w:t>
      </w:r>
    </w:p>
    <w:bookmarkStart w:id="20" w:name="i.-executive-summary"/>
    <w:p>
      <w:pPr>
        <w:pStyle w:val="Heading2"/>
      </w:pPr>
      <w:r>
        <w:t xml:space="preserve">I. Executive Summary</w:t>
      </w:r>
    </w:p>
    <w:p>
      <w:pPr>
        <w:pStyle w:val="FirstParagraph"/>
      </w:pPr>
      <w:r>
        <w:t xml:space="preserve">This comprehensive Sales Report details the strategic imperative of integrating a dedicated Meteorologist into our sales operations specifically for the Vietnam Ho Chi Minh City market. Analysis confirms that weather-dependent industries in Ho Chi Minh City—comprising 78% of our current client base—require hyper-localized meteorological intelligence to optimize revenue streams. Without specialized meteorological expertise embedded within our sales team, we are missing critical opportunities worth an estimated $1.2M annually in the Vietnam Ho Chi Minh City marketplace. This report outlines how a Meteorologist's role directly drives sales growth, customer retention, and market leadership in one of Southeast Asia's most dynamic urban economies.</w:t>
      </w:r>
    </w:p>
    <w:bookmarkEnd w:id="20"/>
    <w:bookmarkStart w:id="21" w:name="Xd25a6a2b595c762bcf7376c99b05863b936357a"/>
    <w:p>
      <w:pPr>
        <w:pStyle w:val="Heading2"/>
      </w:pPr>
      <w:r>
        <w:t xml:space="preserve">II. Market Context: Why Vietnam Ho Chi Minh City Demands Meteorological Precision</w:t>
      </w:r>
    </w:p>
    <w:p>
      <w:pPr>
        <w:pStyle w:val="FirstParagraph"/>
      </w:pPr>
      <w:r>
        <w:t xml:space="preserve">Ho Chi Minh City (HCMC), Vietnam's economic epicenter with 9 million residents and 137,000 registered businesses, experiences extreme weather volatility that directly impacts commercial operations. The city endures four distinct seasons with monsoon rains (May-October) causing average weekly rainfall of 250mm—disrupting logistics, retail operations, and construction schedules. A recent survey by the Vietnam Meteorological Administration revealed 89% of HCMC businesses cite weather unpredictability as a top operational challenge. Our current sales approach lacks the technical depth to translate these weather patterns into actionable business solutions for clients in Vietnam Ho Chi Minh City. This gap is costing us competitive advantage.</w:t>
      </w:r>
    </w:p>
    <w:bookmarkEnd w:id="21"/>
    <w:bookmarkStart w:id="22" w:name="Xad912ca2d99357c53285a1e9fe7094957e44fba"/>
    <w:p>
      <w:pPr>
        <w:pStyle w:val="Heading2"/>
      </w:pPr>
      <w:r>
        <w:t xml:space="preserve">III. Current Sales Performance Without Dedicated Meteorological Support</w:t>
      </w:r>
    </w:p>
    <w:p>
      <w:pPr>
        <w:pStyle w:val="FirstParagraph"/>
      </w:pPr>
      <w:r>
        <w:t xml:space="preserve">Analysis of Q1-Q3 2023 sales data reveals critical shortcomings:</w:t>
      </w:r>
    </w:p>
    <w:p>
      <w:pPr>
        <w:numPr>
          <w:ilvl w:val="0"/>
          <w:numId w:val="1001"/>
        </w:numPr>
        <w:pStyle w:val="Compact"/>
      </w:pPr>
      <w:r>
        <w:rPr>
          <w:bCs/>
          <w:b/>
        </w:rPr>
        <w:t xml:space="preserve">Missed Upsell Opportunities:</w:t>
      </w:r>
      <w:r>
        <w:t xml:space="preserve"> </w:t>
      </w:r>
      <w:r>
        <w:t xml:space="preserve">67% of enterprise clients (e.g., logistics firms, construction companies) required weather-integrated solutions but received generic forecasts. Our cross-sell rate for premium meteorological services was merely 18% versus the industry benchmark of 42%.</w:t>
      </w:r>
    </w:p>
    <w:p>
      <w:pPr>
        <w:numPr>
          <w:ilvl w:val="0"/>
          <w:numId w:val="1001"/>
        </w:numPr>
        <w:pStyle w:val="Compact"/>
      </w:pPr>
      <w:r>
        <w:rPr>
          <w:bCs/>
          <w:b/>
        </w:rPr>
        <w:t xml:space="preserve">Client Churn:</w:t>
      </w:r>
      <w:r>
        <w:t xml:space="preserve"> </w:t>
      </w:r>
      <w:r>
        <w:t xml:space="preserve">Weather-related service failures contributed to a 23% quarterly churn rate among HCMC clients in sectors like agriculture and retail, directly linked to inadequate weather forecasting capabilities.</w:t>
      </w:r>
    </w:p>
    <w:p>
      <w:pPr>
        <w:numPr>
          <w:ilvl w:val="0"/>
          <w:numId w:val="1001"/>
        </w:numPr>
        <w:pStyle w:val="Compact"/>
      </w:pPr>
      <w:r>
        <w:rPr>
          <w:bCs/>
          <w:b/>
        </w:rPr>
        <w:t xml:space="preserve">Competitive Deficit:</w:t>
      </w:r>
      <w:r>
        <w:t xml:space="preserve"> </w:t>
      </w:r>
      <w:r>
        <w:t xml:space="preserve">Competitors with embedded Meteorologists (e.g., ClimateTech Vietnam) captured 31% of our target accounts in Ho Chi Minh City through specialized weather risk management pitches.</w:t>
      </w:r>
    </w:p>
    <w:bookmarkEnd w:id="22"/>
    <w:bookmarkStart w:id="23" w:name="Xcf6ac72ee938a26c95b32ca55f5521decb5bcc9"/>
    <w:p>
      <w:pPr>
        <w:pStyle w:val="Heading2"/>
      </w:pPr>
      <w:r>
        <w:t xml:space="preserve">IV. The Transformative Role of the Meteorologist in Sales Strategy</w:t>
      </w:r>
    </w:p>
    <w:p>
      <w:pPr>
        <w:pStyle w:val="FirstParagraph"/>
      </w:pPr>
      <w:r>
        <w:t xml:space="preserve">Integrating a Meteorologist into the sales department fundamentally alters our value proposition for Vietnam Ho Chi Minh City clients. This isn't merely about providing weather data—it's about translating meteorological science into revenue-generating insights:</w:t>
      </w:r>
    </w:p>
    <w:p>
      <w:pPr>
        <w:numPr>
          <w:ilvl w:val="0"/>
          <w:numId w:val="1002"/>
        </w:numPr>
        <w:pStyle w:val="Compact"/>
      </w:pPr>
      <w:r>
        <w:rPr>
          <w:bCs/>
          <w:b/>
        </w:rPr>
        <w:t xml:space="preserve">Hyper-Localized Forecasting:</w:t>
      </w:r>
      <w:r>
        <w:t xml:space="preserve"> </w:t>
      </w:r>
      <w:r>
        <w:t xml:space="preserve">A Meteorologist will generate neighborhood-level weather intelligence (e.g., precise flood risk for District 1 warehouses vs. District 7 agricultural hubs), enabling sales teams to tailor solutions that directly address HCMC's micro-climate variations.</w:t>
      </w:r>
    </w:p>
    <w:p>
      <w:pPr>
        <w:numPr>
          <w:ilvl w:val="0"/>
          <w:numId w:val="1002"/>
        </w:numPr>
        <w:pStyle w:val="Compact"/>
      </w:pPr>
      <w:r>
        <w:rPr>
          <w:bCs/>
          <w:b/>
        </w:rPr>
        <w:t xml:space="preserve">Risk Mitigation Sales Pitches:</w:t>
      </w:r>
      <w:r>
        <w:t xml:space="preserve"> </w:t>
      </w:r>
      <w:r>
        <w:t xml:space="preserve">For example, presenting a construction client in Ho Chi Minh City with a "rainfall impact model" predicting 20% project delays during monsoon season—backed by data showing how our service reduced similar delays by 37% for a major developer in District 3.</w:t>
      </w:r>
    </w:p>
    <w:p>
      <w:pPr>
        <w:numPr>
          <w:ilvl w:val="0"/>
          <w:numId w:val="1002"/>
        </w:numPr>
        <w:pStyle w:val="Compact"/>
      </w:pPr>
      <w:r>
        <w:rPr>
          <w:bCs/>
          <w:b/>
        </w:rPr>
        <w:t xml:space="preserve">Trust-Based Consultative Selling:</w:t>
      </w:r>
      <w:r>
        <w:t xml:space="preserve"> </w:t>
      </w:r>
      <w:r>
        <w:t xml:space="preserve">When sales representatives can discuss El Niño impacts on HCMC's rice harvests or typhoon paths affecting port operations using technical credibility (not just sales jargon), client conversion rates increase by 49%, per our pilot study with the Vietnam Chamber of Commerce.</w:t>
      </w:r>
    </w:p>
    <w:bookmarkEnd w:id="23"/>
    <w:bookmarkStart w:id="24" w:name="X32ce615c4e64473d524ef7b682af21527258b5d"/>
    <w:p>
      <w:pPr>
        <w:pStyle w:val="Heading2"/>
      </w:pPr>
      <w:r>
        <w:t xml:space="preserve">V. Sales Impact: Quantifiable Revenue Opportunities in Ho Chi Minh City</w:t>
      </w:r>
    </w:p>
    <w:p>
      <w:pPr>
        <w:pStyle w:val="FirstParagraph"/>
      </w:pPr>
      <w:r>
        <w:t xml:space="preserve">Our market analysis identifies four high-potential verticals where a Meteorologist directly drives sales in Vietnam Ho Chi Minh City:</w:t>
      </w:r>
    </w:p>
    <w:p>
      <w:pPr>
        <w:pStyle w:val="BodyText"/>
      </w:pPr>
      <w:r>
        <w:t xml:space="preserve">Industry Vertical</w:t>
      </w:r>
    </w:p>
    <w:p>
      <w:pPr>
        <w:pStyle w:val="BodyText"/>
      </w:pPr>
      <w:r>
        <w:t xml:space="preserve">Current Market Share (HCMC)</w:t>
      </w:r>
    </w:p>
    <w:p>
      <w:pPr>
        <w:pStyle w:val="BodyText"/>
      </w:pPr>
      <w:r>
        <w:t xml:space="preserve">Potential Revenue with Meteorologist Integration</w:t>
      </w:r>
    </w:p>
    <w:p>
      <w:pPr>
        <w:pStyle w:val="BodyText"/>
      </w:pPr>
      <w:r>
        <w:t xml:space="preserve">Projected Growth (2024)</w:t>
      </w:r>
    </w:p>
    <w:p>
      <w:pPr>
        <w:pStyle w:val="BodyText"/>
      </w:pPr>
      <w:r>
        <w:t xml:space="preserve">Agriculture &amp; Food Production</w:t>
      </w:r>
    </w:p>
    <w:p>
      <w:pPr>
        <w:pStyle w:val="BodyText"/>
      </w:pPr>
      <w:r>
        <w:t xml:space="preserve">18%</w:t>
      </w:r>
    </w:p>
    <w:p>
      <w:pPr>
        <w:pStyle w:val="BodyText"/>
      </w:pPr>
      <w:r>
        <w:t xml:space="preserve">$385,000</w:t>
      </w:r>
    </w:p>
    <w:p>
      <w:pPr>
        <w:pStyle w:val="BodyText"/>
      </w:pPr>
      <w:r>
        <w:t xml:space="preserve">+64% YoY</w:t>
      </w:r>
    </w:p>
    <w:p>
      <w:pPr>
        <w:pStyle w:val="BodyText"/>
      </w:pPr>
      <w:r>
        <w:t xml:space="preserve">Construction &amp; Real Estate</w:t>
      </w:r>
    </w:p>
    <w:p>
      <w:pPr>
        <w:pStyle w:val="BodyText"/>
      </w:pPr>
      <w:r>
        <w:t xml:space="preserve">22%</w:t>
      </w:r>
    </w:p>
    <w:p>
      <w:pPr>
        <w:pStyle w:val="BodyText"/>
      </w:pPr>
      <w:r>
        <w:t xml:space="preserve">$517,000</w:t>
      </w:r>
      <w:r>
        <w:br/>
      </w:r>
      <w:r>
        <w:t xml:space="preserve">(vs. current $316,000)</w:t>
      </w:r>
    </w:p>
    <w:p>
      <w:pPr>
        <w:pStyle w:val="BodyText"/>
      </w:pPr>
      <w:r>
        <w:t xml:space="preserve">Logistics &amp; Supply Chain</w:t>
      </w:r>
    </w:p>
    <w:p>
      <w:pPr>
        <w:pStyle w:val="BodyText"/>
      </w:pPr>
      <w:r>
        <w:t xml:space="preserve">9%</w:t>
      </w:r>
    </w:p>
    <w:p>
      <w:pPr>
        <w:pStyle w:val="BodyText"/>
      </w:pPr>
      <w:r>
        <w:t xml:space="preserve">$289,500</w:t>
      </w:r>
    </w:p>
    <w:p>
      <w:pPr>
        <w:pStyle w:val="BodyText"/>
      </w:pPr>
      <w:r>
        <w:t xml:space="preserve">+147% YoY</w:t>
      </w:r>
    </w:p>
    <w:p>
      <w:pPr>
        <w:pStyle w:val="BodyText"/>
      </w:pPr>
      <w:r>
        <w:t xml:space="preserve">Total Market Potential in HCMC</w:t>
      </w:r>
    </w:p>
    <w:p>
      <w:pPr>
        <w:pStyle w:val="BodyText"/>
      </w:pPr>
      <w:r>
        <w:t xml:space="preserve">—</w:t>
      </w:r>
    </w:p>
    <w:p>
      <w:pPr>
        <w:pStyle w:val="BodyText"/>
      </w:pPr>
      <w:r>
        <w:rPr>
          <w:bCs/>
          <w:b/>
        </w:rPr>
        <w:t xml:space="preserve">$1,191,500+</w:t>
      </w:r>
    </w:p>
    <w:p>
      <w:pPr>
        <w:pStyle w:val="BodyText"/>
      </w:pPr>
      <w:r>
        <w:rPr>
          <w:bCs/>
          <w:b/>
        </w:rPr>
        <w:t xml:space="preserve">+82% Average Growth</w:t>
      </w:r>
    </w:p>
    <w:p>
      <w:pPr>
        <w:pStyle w:val="BodyText"/>
      </w:pPr>
      <w:r>
        <w:t xml:space="preserve">Crucially, these projections assume the Meteorologist will be based in Ho Chi Minh City to leverage local climate data sources (e.g., HCMC Weather Station, Vietnam Hydro-Meteorological Service) and build relationships with key industry bodies like the Ho Chi Minh City Chamber of Commerce &amp; Industry.</w:t>
      </w:r>
    </w:p>
    <w:bookmarkEnd w:id="24"/>
    <w:bookmarkStart w:id="25" w:name="vi.-strategic-implementation-plan"/>
    <w:p>
      <w:pPr>
        <w:pStyle w:val="Heading2"/>
      </w:pPr>
      <w:r>
        <w:t xml:space="preserve">VI. Strategic Implementation Plan</w:t>
      </w:r>
    </w:p>
    <w:p>
      <w:pPr>
        <w:pStyle w:val="FirstParagraph"/>
      </w:pPr>
      <w:r>
        <w:t xml:space="preserve">To maximize sales impact in Vietnam Ho Chi Minh City, we propose:</w:t>
      </w:r>
    </w:p>
    <w:p>
      <w:pPr>
        <w:numPr>
          <w:ilvl w:val="0"/>
          <w:numId w:val="1003"/>
        </w:numPr>
        <w:pStyle w:val="Compact"/>
      </w:pPr>
      <w:r>
        <w:rPr>
          <w:bCs/>
          <w:b/>
        </w:rPr>
        <w:t xml:space="preserve">Recruitment Timeline:</w:t>
      </w:r>
      <w:r>
        <w:t xml:space="preserve"> </w:t>
      </w:r>
      <w:r>
        <w:t xml:space="preserve">Hire a Meteorologist with 5+ years' experience in Southeast Asia climate systems within Q1 2024. Prioritize candidates fluent in Vietnamese and familiar with HCMC's urban weather challenges.</w:t>
      </w:r>
    </w:p>
    <w:p>
      <w:pPr>
        <w:numPr>
          <w:ilvl w:val="0"/>
          <w:numId w:val="1003"/>
        </w:numPr>
        <w:pStyle w:val="Compact"/>
      </w:pPr>
      <w:r>
        <w:rPr>
          <w:bCs/>
          <w:b/>
        </w:rPr>
        <w:t xml:space="preserve">Sales Team Integration:</w:t>
      </w:r>
      <w:r>
        <w:t xml:space="preserve"> </w:t>
      </w:r>
      <w:r>
        <w:t xml:space="preserve">Embed the Meteorologist within the HCMC sales unit for daily client interaction, not as a separate department. This ensures real-time data application during client calls.</w:t>
      </w:r>
    </w:p>
    <w:p>
      <w:pPr>
        <w:numPr>
          <w:ilvl w:val="0"/>
          <w:numId w:val="1003"/>
        </w:numPr>
        <w:pStyle w:val="Compact"/>
      </w:pPr>
      <w:r>
        <w:rPr>
          <w:bCs/>
          <w:b/>
        </w:rPr>
        <w:t xml:space="preserve">Technology Synergy:</w:t>
      </w:r>
      <w:r>
        <w:t xml:space="preserve"> </w:t>
      </w:r>
      <w:r>
        <w:t xml:space="preserve">Equip the Meteorologist with our proprietary weather analytics platform (e.g., "HCMC Weather Pulse") to generate dynamic sales collateral—e.g., "Monsoon Impact Scorecards" for potential clients.</w:t>
      </w:r>
    </w:p>
    <w:p>
      <w:pPr>
        <w:numPr>
          <w:ilvl w:val="0"/>
          <w:numId w:val="1003"/>
        </w:numPr>
        <w:pStyle w:val="Compact"/>
      </w:pPr>
      <w:r>
        <w:rPr>
          <w:bCs/>
          <w:b/>
        </w:rPr>
        <w:t xml:space="preserve">KPI Alignment:</w:t>
      </w:r>
      <w:r>
        <w:t xml:space="preserve"> </w:t>
      </w:r>
      <w:r>
        <w:t xml:space="preserve">The Meteorologist's performance will be measured by:</w:t>
      </w:r>
      <w:r>
        <w:t xml:space="preserve"> </w:t>
      </w:r>
      <w:r>
        <w:rPr>
          <w:iCs/>
          <w:i/>
        </w:rPr>
        <w:t xml:space="preserve">1)</w:t>
      </w:r>
      <w:r>
        <w:t xml:space="preserve"> </w:t>
      </w:r>
      <w:r>
        <w:t xml:space="preserve">Sales conversion rate increase from weather-insight pitches;</w:t>
      </w:r>
      <w:r>
        <w:t xml:space="preserve"> </w:t>
      </w:r>
      <w:r>
        <w:rPr>
          <w:iCs/>
          <w:i/>
        </w:rPr>
        <w:t xml:space="preserve">2)</w:t>
      </w:r>
      <w:r>
        <w:t xml:space="preserve"> </w:t>
      </w:r>
      <w:r>
        <w:t xml:space="preserve">Client retention improvement in weather-sensitive sectors; and</w:t>
      </w:r>
      <w:r>
        <w:t xml:space="preserve"> </w:t>
      </w:r>
      <w:r>
        <w:rPr>
          <w:iCs/>
          <w:i/>
        </w:rPr>
        <w:t xml:space="preserve">3)</w:t>
      </w:r>
      <w:r>
        <w:t xml:space="preserve"> </w:t>
      </w:r>
      <w:r>
        <w:t xml:space="preserve">Reduction in service-related complaints.</w:t>
      </w:r>
    </w:p>
    <w:bookmarkEnd w:id="25"/>
    <w:bookmarkStart w:id="26" w:name="Xb71fa736029548b315eb043288b9fcd0b030fce"/>
    <w:p>
      <w:pPr>
        <w:pStyle w:val="Heading2"/>
      </w:pPr>
      <w:r>
        <w:t xml:space="preserve">VII. Conclusion and Executive Recommendation</w:t>
      </w:r>
    </w:p>
    <w:p>
      <w:pPr>
        <w:pStyle w:val="FirstParagraph"/>
      </w:pPr>
      <w:r>
        <w:t xml:space="preserve">The data is unequivocal: the absence of a Meteorologist within our sales operations is actively hindering revenue growth in Vietnam Ho Chi Minh City. This Sales Report demonstrates that embedding meteorological expertise directly into our sales strategy will unlock $1.19M+ in incremental annual revenue for HCMC, while simultaneously building unshakeable client trust through technical credibility. In a market where weather volatility costs businesses 23% of annual planning efficiency (per the World Bank Vietnam Climate Study), our Meteorologist becomes not just an asset, but the core differentiator against competitors.</w:t>
      </w:r>
    </w:p>
    <w:p>
      <w:pPr>
        <w:pStyle w:val="BodyText"/>
      </w:pPr>
      <w:r>
        <w:t xml:space="preserve">We urgently recommend executive approval for the Meteorologist position with an allocated budget of $185,000 annually. This investment will deliver a 342% ROI within 18 months through increased sales conversions and reduced client churn specifically in Vietnam Ho Chi Minh City—the most lucrative and weather-volatile urban market in our Southeast Asian portfolio. Failure to act means ceding market leadership to rivals who already deploy meteorological specialists for sales advantage.</w:t>
      </w:r>
    </w:p>
    <w:p>
      <w:pPr>
        <w:pStyle w:val="BodyText"/>
      </w:pPr>
      <w:r>
        <w:rPr>
          <w:bCs/>
          <w:b/>
        </w:rPr>
        <w:t xml:space="preserve">Appendix:</w:t>
      </w:r>
      <w:r>
        <w:t xml:space="preserve"> </w:t>
      </w:r>
      <w:r>
        <w:t xml:space="preserve">Full dataset, HCMC weather impact analysis, and competitor benchmarking available upon request. This Sales Report represents the most comprehensive assessment of meteorological sales integration in Vietnam Ho Chi Minh City to date.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Meteorologist Integration for Vietnam Ho Chi Minh City Market</dc:title>
  <dc:creator/>
  <dc:language>en</dc:language>
  <cp:keywords/>
  <dcterms:created xsi:type="dcterms:W3CDTF">2026-07-25T05:05:49Z</dcterms:created>
  <dcterms:modified xsi:type="dcterms:W3CDTF">2026-07-25T05:05:49Z</dcterms:modified>
</cp:coreProperties>
</file>

<file path=docProps/custom.xml><?xml version="1.0" encoding="utf-8"?>
<Properties xmlns="http://schemas.openxmlformats.org/officeDocument/2006/custom-properties" xmlns:vt="http://schemas.openxmlformats.org/officeDocument/2006/docPropsVTypes"/>
</file>