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6" w:name="X0822d3f1fde591920265268a267a8588200c584"/>
    <w:p>
      <w:pPr>
        <w:pStyle w:val="Heading1"/>
      </w:pPr>
      <w:r>
        <w:t xml:space="preserve">Comprehensive Sales Report: Midwife Services in Argentina Córdoba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Cordoba Midwifery Association |</w:t>
      </w:r>
      <w:r>
        <w:t xml:space="preserve"> </w:t>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certified midwife services across Argentina Córdoba during the third quarter of 2023. The analysis confirms a significant growth trajectory in demand for holistic maternal healthcare, positioning midwifery as an indispensable component of rural and urban healthcare infrastructure in our region. Total revenue reached $185,700 USD (approximately $245,000 ARS), representing a 22% increase year-over-year. This growth underscores the expanding recognition of midwifery's role in reducing maternal mortality rates within Argentina Córdoba's diverse communities.</w:t>
      </w:r>
    </w:p>
    <w:bookmarkEnd w:id="20"/>
    <w:bookmarkStart w:id="21" w:name="market-performance-key-sales-metrics"/>
    <w:p>
      <w:pPr>
        <w:pStyle w:val="Heading2"/>
      </w:pPr>
      <w:r>
        <w:t xml:space="preserve">Market Performance: Key Sales Metrics</w:t>
      </w:r>
    </w:p>
    <w:p>
      <w:pPr>
        <w:pStyle w:val="FirstParagraph"/>
      </w:pPr>
      <w:r>
        <w:t xml:space="preserve">Our comprehensive Sales Report indicates that midwife service adoption has surged across all demographic segments in Argentina Córdoba. The most notable trends include:</w:t>
      </w:r>
    </w:p>
    <w:p>
      <w:pPr>
        <w:numPr>
          <w:ilvl w:val="0"/>
          <w:numId w:val="1001"/>
        </w:numPr>
        <w:pStyle w:val="Compact"/>
      </w:pPr>
      <w:r>
        <w:rPr>
          <w:bCs/>
          <w:b/>
        </w:rPr>
        <w:t xml:space="preserve">Client Acquisition:</w:t>
      </w:r>
      <w:r>
        <w:t xml:space="preserve"> </w:t>
      </w:r>
      <w:r>
        <w:t xml:space="preserve">387 new prenatal clients enrolled during Q3, a 27% increase from Q2. This growth stems from strategic partnerships with public health centers in Villa María and Río Cuarto.</w:t>
      </w:r>
    </w:p>
    <w:p>
      <w:pPr>
        <w:numPr>
          <w:ilvl w:val="0"/>
          <w:numId w:val="1001"/>
        </w:numPr>
        <w:pStyle w:val="Compact"/>
      </w:pPr>
      <w:r>
        <w:rPr>
          <w:bCs/>
          <w:b/>
        </w:rPr>
        <w:t xml:space="preserve">Service Diversification:</w:t>
      </w:r>
      <w:r>
        <w:t xml:space="preserve"> </w:t>
      </w:r>
      <w:r>
        <w:t xml:space="preserve">Home birth services grew by 41%, while clinic-based prenatal consultations increased by 18%. This reflects rising demand for both personalized and accessible care models.</w:t>
      </w:r>
    </w:p>
    <w:p>
      <w:pPr>
        <w:numPr>
          <w:ilvl w:val="0"/>
          <w:numId w:val="1001"/>
        </w:numPr>
        <w:pStyle w:val="Compact"/>
      </w:pPr>
      <w:r>
        <w:rPr>
          <w:bCs/>
          <w:b/>
        </w:rPr>
        <w:t xml:space="preserve">Regional Coverage Expansion:</w:t>
      </w:r>
      <w:r>
        <w:t xml:space="preserve"> </w:t>
      </w:r>
      <w:r>
        <w:t xml:space="preserve">Midwife service reach expanded to cover 9 new municipalities in Argentina Córdoba, including rural zones previously underserved (e.g., Marcos Juárez, San Alberto).</w:t>
      </w:r>
    </w:p>
    <w:p>
      <w:pPr>
        <w:numPr>
          <w:ilvl w:val="0"/>
          <w:numId w:val="1001"/>
        </w:numPr>
        <w:pStyle w:val="Compact"/>
      </w:pPr>
      <w:r>
        <w:rPr>
          <w:bCs/>
          <w:b/>
        </w:rPr>
        <w:t xml:space="preserve">Revenue Streams:</w:t>
      </w:r>
      <w:r>
        <w:t xml:space="preserve"> </w:t>
      </w:r>
      <w:r>
        <w:t xml:space="preserve">68% of income derived from private consultations; 32% from municipal health agreements. This balanced portfolio ensures sustainable growth while serving vulnerable populations.</w:t>
      </w:r>
    </w:p>
    <w:bookmarkEnd w:id="21"/>
    <w:bookmarkStart w:id="22" w:name="argentina-córdoba-market-analysis"/>
    <w:p>
      <w:pPr>
        <w:pStyle w:val="Heading2"/>
      </w:pPr>
      <w:r>
        <w:t xml:space="preserve">Argentina Córdoba Market Analysis</w:t>
      </w:r>
    </w:p>
    <w:p>
      <w:pPr>
        <w:pStyle w:val="FirstParagraph"/>
      </w:pPr>
      <w:r>
        <w:t xml:space="preserve">The sales data reveals Argentina Córdoba's unique healthcare landscape driving midwifery demand:</w:t>
      </w:r>
    </w:p>
    <w:p>
      <w:pPr>
        <w:pStyle w:val="BodyText"/>
      </w:pPr>
      <w:r>
        <w:rPr>
          <w:bCs/>
          <w:b/>
        </w:rPr>
        <w:t xml:space="preserve">Demographic Drivers:</w:t>
      </w:r>
      <w:r>
        <w:t xml:space="preserve"> </w:t>
      </w:r>
      <w:r>
        <w:t xml:space="preserve">With 35% of Cordobese women aged 18-35 seeking natural childbirth options, midwives have become the preferred care model for 62% of first-time mothers in our service areas. This aligns with national health ministry initiatives promoting "humanized birth" programs across Argentina.</w:t>
      </w:r>
    </w:p>
    <w:p>
      <w:pPr>
        <w:pStyle w:val="BodyText"/>
      </w:pPr>
      <w:r>
        <w:rPr>
          <w:bCs/>
          <w:b/>
        </w:rPr>
        <w:t xml:space="preserve">Competitive Differentiation:</w:t>
      </w:r>
      <w:r>
        <w:t xml:space="preserve"> </w:t>
      </w:r>
      <w:r>
        <w:t xml:space="preserve">Unlike traditional obstetric clinics, our midwife services offer 24/7 emergency response coordination, cultural competency training for indigenous communities (particularly in the northern Cordoba region), and integrated postpartum mental health support. This comprehensive approach has generated a 92% client retention rate – outperforming regional competitors by 35%.</w:t>
      </w:r>
    </w:p>
    <w:p>
      <w:pPr>
        <w:pStyle w:val="BodyText"/>
      </w:pPr>
      <w:r>
        <w:rPr>
          <w:bCs/>
          <w:b/>
        </w:rPr>
        <w:t xml:space="preserve">Policy Impact:</w:t>
      </w:r>
      <w:r>
        <w:t xml:space="preserve"> </w:t>
      </w:r>
      <w:r>
        <w:t xml:space="preserve">Recent implementation of Córdoba's Law 10,752 (Maternal Health Equity Act) has created new funding streams for midwife-led care. This legislation directly boosted our government contract revenue by $42,000 USD in Q3, validating the strategic importance of this Sales Report for future policy advocacy.</w:t>
      </w:r>
    </w:p>
    <w:bookmarkEnd w:id="22"/>
    <w:bookmarkStart w:id="23" w:name="challenges-and-strategic-responses"/>
    <w:p>
      <w:pPr>
        <w:pStyle w:val="Heading2"/>
      </w:pPr>
      <w:r>
        <w:t xml:space="preserve">Challenges and Strategic Responses</w:t>
      </w:r>
    </w:p>
    <w:p>
      <w:pPr>
        <w:pStyle w:val="FirstParagraph"/>
      </w:pPr>
      <w:r>
        <w:t xml:space="preserve">Despite strong performance, our Sales Report identifies critical challenges requiring immediate action:</w:t>
      </w:r>
    </w:p>
    <w:p>
      <w:pPr>
        <w:numPr>
          <w:ilvl w:val="0"/>
          <w:numId w:val="1002"/>
        </w:numPr>
        <w:pStyle w:val="Compact"/>
      </w:pPr>
      <w:r>
        <w:rPr>
          <w:bCs/>
          <w:b/>
        </w:rPr>
        <w:t xml:space="preserve">Rural Accessibility Gaps:</w:t>
      </w:r>
      <w:r>
        <w:t xml:space="preserve"> </w:t>
      </w:r>
      <w:r>
        <w:t xml:space="preserve">31% of target communities in northern Argentina Córdoba remain beyond midwife service reach. *Response:* Launched "Midwife on Wheels" mobile units funded by a $28,000 ARS municipal grant.</w:t>
      </w:r>
    </w:p>
    <w:p>
      <w:pPr>
        <w:numPr>
          <w:ilvl w:val="0"/>
          <w:numId w:val="1002"/>
        </w:numPr>
        <w:pStyle w:val="Compact"/>
      </w:pPr>
      <w:r>
        <w:rPr>
          <w:bCs/>
          <w:b/>
        </w:rPr>
        <w:t xml:space="preserve">Insurance Reimbursement Barriers:</w:t>
      </w:r>
      <w:r>
        <w:t xml:space="preserve"> </w:t>
      </w:r>
      <w:r>
        <w:t xml:space="preserve">Only 47% of private insurers cover midwifery services. *Response:* Partnered with 12 new insurers through the Cordoba Midwives Guild, increasing coverage access by 18%.</w:t>
      </w:r>
    </w:p>
    <w:p>
      <w:pPr>
        <w:numPr>
          <w:ilvl w:val="0"/>
          <w:numId w:val="1002"/>
        </w:numPr>
        <w:pStyle w:val="Compact"/>
      </w:pPr>
      <w:r>
        <w:rPr>
          <w:bCs/>
          <w:b/>
        </w:rPr>
        <w:t xml:space="preserve">Workforce Shortages:</w:t>
      </w:r>
      <w:r>
        <w:t xml:space="preserve"> </w:t>
      </w:r>
      <w:r>
        <w:t xml:space="preserve">Current team covers only 65% of projected demand. *Response:* Secured $75,000 ARS for midwifery training scholarships at Universidad Nacional de Córdoba.</w:t>
      </w:r>
    </w:p>
    <w:bookmarkEnd w:id="23"/>
    <w:bookmarkStart w:id="24" w:name="future-growth-strategy"/>
    <w:p>
      <w:pPr>
        <w:pStyle w:val="Heading2"/>
      </w:pPr>
      <w:r>
        <w:t xml:space="preserve">Future Growth Strategy</w:t>
      </w:r>
    </w:p>
    <w:p>
      <w:pPr>
        <w:pStyle w:val="FirstParagraph"/>
      </w:pPr>
      <w:r>
        <w:t xml:space="preserve">This Sales Report confirms that Argentina Córdoba's midwifery market holds exceptional potential. Our 2024 growth roadmap focuses on three pillars:</w:t>
      </w:r>
    </w:p>
    <w:p>
      <w:pPr>
        <w:numPr>
          <w:ilvl w:val="0"/>
          <w:numId w:val="1003"/>
        </w:numPr>
        <w:pStyle w:val="Compact"/>
      </w:pPr>
      <w:r>
        <w:rPr>
          <w:bCs/>
          <w:b/>
        </w:rPr>
        <w:t xml:space="preserve">Technology Integration:</w:t>
      </w:r>
      <w:r>
        <w:t xml:space="preserve"> </w:t>
      </w:r>
      <w:r>
        <w:t xml:space="preserve">Launching a Cordoba-specific telehealth platform (CordobaMidwifeConnect) to serve remote areas, projected to increase client acquisition by 30%.</w:t>
      </w:r>
    </w:p>
    <w:p>
      <w:pPr>
        <w:numPr>
          <w:ilvl w:val="0"/>
          <w:numId w:val="1003"/>
        </w:numPr>
        <w:pStyle w:val="Compact"/>
      </w:pPr>
      <w:r>
        <w:rPr>
          <w:bCs/>
          <w:b/>
        </w:rPr>
        <w:t xml:space="preserve">Community Health Worker Programs:</w:t>
      </w:r>
      <w:r>
        <w:t xml:space="preserve"> </w:t>
      </w:r>
      <w:r>
        <w:t xml:space="preserve">Training 50 local women as maternal health ambassadors in underserved Córdoba towns, directly addressing cultural barriers to midwife services.</w:t>
      </w:r>
    </w:p>
    <w:p>
      <w:pPr>
        <w:numPr>
          <w:ilvl w:val="0"/>
          <w:numId w:val="1003"/>
        </w:numPr>
        <w:pStyle w:val="Compact"/>
      </w:pPr>
      <w:r>
        <w:rPr>
          <w:bCs/>
          <w:b/>
        </w:rPr>
        <w:t xml:space="preserve">Public-Private Partnerships:</w:t>
      </w:r>
      <w:r>
        <w:t xml:space="preserve"> </w:t>
      </w:r>
      <w:r>
        <w:t xml:space="preserve">Negotiating a landmark $150,000 ARS agreement with Córdoba's Ministry of Health for midwife deployment in 23 public health centers by Q2 2024.</w:t>
      </w:r>
    </w:p>
    <w:bookmarkEnd w:id="24"/>
    <w:bookmarkStart w:id="25" w:name="Xc3a4c2045e06577510ee9e4e52b0825840db2b2"/>
    <w:p>
      <w:pPr>
        <w:pStyle w:val="Heading2"/>
      </w:pPr>
      <w:r>
        <w:t xml:space="preserve">Conclusion: The Midwife Imperative in Argentina Córdoba</w:t>
      </w:r>
    </w:p>
    <w:p>
      <w:pPr>
        <w:pStyle w:val="FirstParagraph"/>
      </w:pPr>
      <w:r>
        <w:t xml:space="preserve">This Sales Report unequivocally demonstrates that midwifery is no longer a niche service but a cornerstone of maternal healthcare in Argentina Córdoba. The 22% revenue growth and expanding regional coverage validate our mission to provide culturally respectful, evidence-based care across all socio-economic strata of Córdoba's population.</w:t>
      </w:r>
    </w:p>
    <w:p>
      <w:pPr>
        <w:pStyle w:val="BodyText"/>
      </w:pPr>
      <w:r>
        <w:t xml:space="preserve">As we move into 2024, our focus remains on scaling the midwife model while maintaining its core values: patient autonomy, holistic wellness, and community integration. The data confirms that every invested peso in midwifery services yields a 5.8x return in reduced hospital costs and improved birth outcomes across Argentina Córdoba – making this a strategic investment for our region's future.</w:t>
      </w:r>
    </w:p>
    <w:p>
      <w:pPr>
        <w:pStyle w:val="BodyText"/>
      </w:pPr>
      <w:r>
        <w:t xml:space="preserve">For stakeholders seeking to strengthen maternal health infrastructure, this Sales Report serves as both an achievement statement and a call to action. We urge continued collaboration between midwives, healthcare institutions, and government bodies to expand access nationwide. The success story of Cordoba midwifery proves that when communities prioritize the expertise of trained midwives, we build healthier families and stronger Argentina.</w:t>
      </w:r>
    </w:p>
    <w:p>
      <w:pPr>
        <w:pStyle w:val="BodyText"/>
      </w:pPr>
      <w:r>
        <w:rPr>
          <w:bCs/>
          <w:b/>
        </w:rPr>
        <w:t xml:space="preserve">Appendix:</w:t>
      </w:r>
      <w:r>
        <w:t xml:space="preserve"> </w:t>
      </w:r>
      <w:r>
        <w:t xml:space="preserve">Full sales data available at www.cordobamidwife.org/salesreport2023q3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 Argentina Córdoba Market Analysis</dc:title>
  <dc:creator/>
  <dc:language>en</dc:language>
  <cp:keywords/>
  <dcterms:created xsi:type="dcterms:W3CDTF">2026-07-24T21:39:48Z</dcterms:created>
  <dcterms:modified xsi:type="dcterms:W3CDTF">2026-07-24T21:39:48Z</dcterms:modified>
</cp:coreProperties>
</file>

<file path=docProps/custom.xml><?xml version="1.0" encoding="utf-8"?>
<Properties xmlns="http://schemas.openxmlformats.org/officeDocument/2006/custom-properties" xmlns:vt="http://schemas.openxmlformats.org/officeDocument/2006/docPropsVTypes"/>
</file>