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Brisbane,</w:t>
      </w:r>
      <w:r>
        <w:t xml:space="preserve"> </w:t>
      </w:r>
      <w:r>
        <w:t xml:space="preserve">Australia</w:t>
      </w:r>
    </w:p>
    <w:bookmarkStart w:id="27" w:name="X92a83628076cb7ee84ca78038cbee111cb6a5b0"/>
    <w:p>
      <w:pPr>
        <w:pStyle w:val="Heading1"/>
      </w:pPr>
      <w:r>
        <w:t xml:space="preserve">Sales Report: Comprehensive Midwifery Services Performance in Brisbane,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Brisbane Midwifery Collective Management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midwifery services across Brisbane, Australia during Q3 2023. The report confirms a significant 18% year-over-year increase in client acquisitions and a 14% rise in revenue generation, solidifying our position as a leading provider of holistic maternal care within Australia Brisbane healthcare landscape. As the demand for personalised midwifery services continues to surge in Queensland's capital city, this Sales Report underscores strategic growth opportunities aligned with Australian health standards and Brisbane community needs.</w:t>
      </w:r>
    </w:p>
    <w:bookmarkEnd w:id="20"/>
    <w:bookmarkStart w:id="21" w:name="X12a5c11da6982b86f92212582ac405cceb5af40"/>
    <w:p>
      <w:pPr>
        <w:pStyle w:val="Heading2"/>
      </w:pPr>
      <w:r>
        <w:t xml:space="preserve">II. Midwifery Service Performance Highlights</w:t>
      </w:r>
    </w:p>
    <w:p>
      <w:pPr>
        <w:pStyle w:val="FirstParagraph"/>
      </w:pPr>
      <w:r>
        <w:t xml:space="preserve">Our Brisbane-based midwifery practice delivered 147 prenatal consultations, 98 birth attendances, and 35 postnatal home visits during the reporting period. These figures represent a 21% increase in service completions compared to Q3 2022. Notably, all client satisfaction scores exceeded industry benchmarks (4.8/5 average), driven by our commitment to continuous care throughout pregnancy and birth – a core principle of midwifery excellence in Australia Brisbane.</w:t>
      </w:r>
    </w:p>
    <w:p>
      <w:pPr>
        <w:pStyle w:val="BodyText"/>
      </w:pPr>
      <w:r>
        <w:t xml:space="preserve">The Sales Report reveals that 68% of new clients were referred through Brisbane-based obstetricians, while 27% came from community health initiatives targeting Indigenous families and culturally diverse populations. This aligns with Queensland Health's focus on reducing maternal health disparities across Australia Brisbane communities. The remaining 5% represented direct self-referrals, demonstrating growing public awareness of midwifery services as a standard care option in the Australian healthcare system.</w:t>
      </w:r>
    </w:p>
    <w:bookmarkEnd w:id="21"/>
    <w:bookmarkStart w:id="22" w:name="X9f28ea13baaa804931284a8b08d5067a8f70b64"/>
    <w:p>
      <w:pPr>
        <w:pStyle w:val="Heading2"/>
      </w:pPr>
      <w:r>
        <w:t xml:space="preserve">III. Market Analysis: Brisbane, Australia Context</w:t>
      </w:r>
    </w:p>
    <w:p>
      <w:pPr>
        <w:pStyle w:val="FirstParagraph"/>
      </w:pPr>
      <w:r>
        <w:t xml:space="preserve">Brisbane's population growth (4.3% annually) has directly fueled demand for midwifery services, with 86% of our clients being first-time mothers in the 25-34 age bracket – mirroring Queensland demographic trends. The Australian Government's National Maternity Services Plan specifically highlights Brisbane as a priority region for expanding access to midwife-led care, which directly informs our strategic positioning.</w:t>
      </w:r>
    </w:p>
    <w:p>
      <w:pPr>
        <w:pStyle w:val="BodyText"/>
      </w:pPr>
      <w:r>
        <w:t xml:space="preserve">Compared to national averages, Brisbane midwifery service utilisation is 23% higher than the Australian mean (ABS 2023). Our Sales Report attributes this success to three key factors:</w:t>
      </w:r>
    </w:p>
    <w:p>
      <w:pPr>
        <w:numPr>
          <w:ilvl w:val="0"/>
          <w:numId w:val="1001"/>
        </w:numPr>
        <w:pStyle w:val="Compact"/>
      </w:pPr>
      <w:r>
        <w:t xml:space="preserve">Strategic partnerships with Brisbane public hospitals (Royal Brisbane Women's Hospital, Mater Mothers' Hospitals)</w:t>
      </w:r>
    </w:p>
    <w:p>
      <w:pPr>
        <w:numPr>
          <w:ilvl w:val="0"/>
          <w:numId w:val="1001"/>
        </w:numPr>
        <w:pStyle w:val="Compact"/>
      </w:pPr>
      <w:r>
        <w:t xml:space="preserve">Culturally tailored services for Brisbane's diverse communities (including Aboriginal and Torres Strait Islander mothers)</w:t>
      </w:r>
    </w:p>
    <w:p>
      <w:pPr>
        <w:numPr>
          <w:ilvl w:val="0"/>
          <w:numId w:val="1001"/>
        </w:numPr>
        <w:pStyle w:val="Compact"/>
      </w:pPr>
      <w:r>
        <w:t xml:space="preserve">Integration with Queensland Health's MyHealth record system, enhancing care continuity</w:t>
      </w:r>
    </w:p>
    <w:bookmarkEnd w:id="22"/>
    <w:bookmarkStart w:id="23" w:name="iv.-sales-metrics-breakdown"/>
    <w:p>
      <w:pPr>
        <w:pStyle w:val="Heading2"/>
      </w:pPr>
      <w:r>
        <w:t xml:space="preserve">IV. Sales Metrics Breakdown</w:t>
      </w:r>
    </w:p>
    <w:p>
      <w:pPr>
        <w:pStyle w:val="FirstParagraph"/>
      </w:pPr>
      <w:r>
        <w:t xml:space="preserve">Service Category</w:t>
      </w:r>
    </w:p>
    <w:p>
      <w:pPr>
        <w:pStyle w:val="BodyText"/>
      </w:pPr>
      <w:r>
        <w:t xml:space="preserve">Q3 2023 Clients</w:t>
      </w:r>
    </w:p>
    <w:p>
      <w:pPr>
        <w:pStyle w:val="BodyText"/>
      </w:pPr>
      <w:r>
        <w:t xml:space="preserve">% Change YoY</w:t>
      </w:r>
    </w:p>
    <w:p>
      <w:pPr>
        <w:pStyle w:val="BodyText"/>
      </w:pPr>
      <w:r>
        <w:t xml:space="preserve">Avg. Revenue per Client (AUD)</w:t>
      </w:r>
    </w:p>
    <w:p>
      <w:pPr>
        <w:pStyle w:val="BodyText"/>
      </w:pPr>
      <w:r>
        <w:t xml:space="preserve">Prenatal Consultations</w:t>
      </w:r>
    </w:p>
    <w:p>
      <w:pPr>
        <w:pStyle w:val="BodyText"/>
      </w:pPr>
      <w:r>
        <w:t xml:space="preserve">147</w:t>
      </w:r>
    </w:p>
    <w:p>
      <w:pPr>
        <w:pStyle w:val="BodyText"/>
      </w:pPr>
      <w:r>
        <w:t xml:space="preserve">+21%</w:t>
      </w:r>
    </w:p>
    <w:p>
      <w:pPr>
        <w:pStyle w:val="BodyText"/>
      </w:pPr>
      <w:r>
        <w:t xml:space="preserve">$285</w:t>
      </w:r>
    </w:p>
    <w:p>
      <w:pPr>
        <w:pStyle w:val="BodyText"/>
      </w:pPr>
      <w:r>
        <w:t xml:space="preserve">Birth Attendance (Home/Hospital)</w:t>
      </w:r>
    </w:p>
    <w:p>
      <w:pPr>
        <w:pStyle w:val="BodyText"/>
      </w:pPr>
      <w:r>
        <w:t xml:space="preserve">98</w:t>
      </w:r>
    </w:p>
    <w:p>
      <w:pPr>
        <w:pStyle w:val="BodyText"/>
      </w:pPr>
      <w:r>
        <w:t xml:space="preserve">+16%</w:t>
      </w:r>
    </w:p>
    <w:p>
      <w:pPr>
        <w:pStyle w:val="BodyText"/>
      </w:pPr>
      <w:r>
        <w:t xml:space="preserve">&lt;</w:t>
      </w:r>
    </w:p>
    <w:p>
      <w:pPr>
        <w:pStyle w:val="BodyText"/>
      </w:pPr>
      <w:r>
        <w:t xml:space="preserve">$1,420</w:t>
      </w:r>
    </w:p>
    <w:p>
      <w:pPr>
        <w:pStyle w:val="BodyText"/>
      </w:pPr>
      <w:r>
        <w:t xml:space="preserve">Postnatal Home Visits</w:t>
      </w:r>
    </w:p>
    <w:p>
      <w:pPr>
        <w:pStyle w:val="BodyText"/>
      </w:pPr>
      <w:r>
        <w:t xml:space="preserve">35</w:t>
      </w:r>
    </w:p>
    <w:p>
      <w:pPr>
        <w:pStyle w:val="BodyText"/>
      </w:pPr>
      <w:r>
        <w:t xml:space="preserve">The Sales Report indicates that Brisbane clients demonstrate strong loyalty, with a 72% repeat client rate for postnatal services – significantly above the Australian national average of 61%. This retention metric is crucial for our midwifery practice's sustainability in Australia's competitive healthcare market.</w:t>
      </w:r>
    </w:p>
    <w:bookmarkEnd w:id="23"/>
    <w:bookmarkStart w:id="24" w:name="v.-strategic-opportunities-in-queensland"/>
    <w:p>
      <w:pPr>
        <w:pStyle w:val="Heading2"/>
      </w:pPr>
      <w:r>
        <w:t xml:space="preserve">V. Strategic Opportunities in Queensland</w:t>
      </w:r>
    </w:p>
    <w:p>
      <w:pPr>
        <w:pStyle w:val="FirstParagraph"/>
      </w:pPr>
      <w:r>
        <w:t xml:space="preserve">Based on current Sales Report data, Brisbane presents three high-potential growth avenues:</w:t>
      </w:r>
    </w:p>
    <w:p>
      <w:pPr>
        <w:numPr>
          <w:ilvl w:val="0"/>
          <w:numId w:val="1002"/>
        </w:numPr>
        <w:pStyle w:val="Compact"/>
      </w:pPr>
      <w:r>
        <w:rPr>
          <w:bCs/>
          <w:b/>
        </w:rPr>
        <w:t xml:space="preserve">Perinatal Mental Health Integration:</w:t>
      </w:r>
      <w:r>
        <w:t xml:space="preserve"> </w:t>
      </w:r>
      <w:r>
        <w:t xml:space="preserve">34% of Brisbane mothers seeking midwifery services report anxiety during pregnancy – a gap we're addressing through new partnerships with Queensland mental health providers.</w:t>
      </w:r>
    </w:p>
    <w:p>
      <w:pPr>
        <w:numPr>
          <w:ilvl w:val="0"/>
          <w:numId w:val="1002"/>
        </w:numPr>
        <w:pStyle w:val="Compact"/>
      </w:pPr>
      <w:r>
        <w:rPr>
          <w:bCs/>
          <w:b/>
        </w:rPr>
        <w:t xml:space="preserve">Rural Brisbane Expansion:</w:t>
      </w:r>
      <w:r>
        <w:t xml:space="preserve"> </w:t>
      </w:r>
      <w:r>
        <w:t xml:space="preserve">The Sales Report identifies underserved areas like Ipswich and Logan where mobile midwifery clinics could capture 15-20% market share within 18 months.</w:t>
      </w:r>
    </w:p>
    <w:p>
      <w:pPr>
        <w:numPr>
          <w:ilvl w:val="0"/>
          <w:numId w:val="1002"/>
        </w:numPr>
        <w:pStyle w:val="Compact"/>
      </w:pPr>
      <w:r>
        <w:rPr>
          <w:bCs/>
          <w:b/>
        </w:rPr>
        <w:t xml:space="preserve">Telehealth Adoption:</w:t>
      </w:r>
      <w:r>
        <w:t xml:space="preserve"> </w:t>
      </w:r>
      <w:r>
        <w:t xml:space="preserve">Brisbane clients show 42% higher engagement with digital consultations than national averages, suggesting significant revenue potential for hybrid service models.</w:t>
      </w:r>
    </w:p>
    <w:bookmarkEnd w:id="24"/>
    <w:bookmarkStart w:id="25" w:name="vi.-challenges-and-mitigation-strategies"/>
    <w:p>
      <w:pPr>
        <w:pStyle w:val="Heading2"/>
      </w:pPr>
      <w:r>
        <w:t xml:space="preserve">VI. Challenges and Mitigation Strategies</w:t>
      </w:r>
    </w:p>
    <w:p>
      <w:pPr>
        <w:pStyle w:val="FirstParagraph"/>
      </w:pPr>
      <w:r>
        <w:t xml:space="preserve">The Sales Report acknowledges two primary challenges facing midwives in Australia Brisbane:</w:t>
      </w:r>
    </w:p>
    <w:p>
      <w:pPr>
        <w:numPr>
          <w:ilvl w:val="0"/>
          <w:numId w:val="1003"/>
        </w:numPr>
        <w:pStyle w:val="Compact"/>
      </w:pPr>
      <w:r>
        <w:rPr>
          <w:bCs/>
          <w:b/>
        </w:rPr>
        <w:t xml:space="preserve">Workforce Shortages:</w:t>
      </w:r>
      <w:r>
        <w:t xml:space="preserve"> </w:t>
      </w:r>
      <w:r>
        <w:t xml:space="preserve">Queensland faces a 17% deficit in registered midwives, impacting service capacity. Our solution involves implementing an apprentice program with Brisbane TAFE institutions to develop local talent.</w:t>
      </w:r>
    </w:p>
    <w:p>
      <w:pPr>
        <w:numPr>
          <w:ilvl w:val="0"/>
          <w:numId w:val="1003"/>
        </w:numPr>
        <w:pStyle w:val="Compact"/>
      </w:pPr>
      <w:r>
        <w:rPr>
          <w:bCs/>
          <w:b/>
        </w:rPr>
        <w:t xml:space="preserve">Insurance Costs:</w:t>
      </w:r>
      <w:r>
        <w:t xml:space="preserve"> </w:t>
      </w:r>
      <w:r>
        <w:t xml:space="preserve">Rising professional indemnity premiums (up 9% YoY) necessitate revenue optimization. We're renegotiating contracts with Queensland Health providers to secure fixed-rate agreements for high-volume services.</w:t>
      </w:r>
    </w:p>
    <w:bookmarkEnd w:id="25"/>
    <w:bookmarkStart w:id="26" w:name="vii.-conclusion-and-future-outlook"/>
    <w:p>
      <w:pPr>
        <w:pStyle w:val="Heading2"/>
      </w:pPr>
      <w:r>
        <w:t xml:space="preserve">VII. Conclusion and Future Outlook</w:t>
      </w:r>
    </w:p>
    <w:p>
      <w:pPr>
        <w:pStyle w:val="FirstParagraph"/>
      </w:pPr>
      <w:r>
        <w:t xml:space="preserve">This Sales Report confirms that Brisbane midwifery services are not only meeting but exceeding Australian healthcare standards while adapting to unique Queensland community needs. With Australia's National Partnership Agreement prioritising maternal health access, our Brisbane practice is positioned for 25% revenue growth by Q1 2024 through targeted service expansion.</w:t>
      </w:r>
    </w:p>
    <w:p>
      <w:pPr>
        <w:pStyle w:val="BodyText"/>
      </w:pPr>
      <w:r>
        <w:t xml:space="preserve">As midwives continue to lead the shift toward patient-centred care in Australia Brisbane, this Sales Report underscores that holistic pregnancy and birth support is no longer a luxury but an essential community health priority. Our commitment to culturally safe practices – particularly for Brisbane's Aboriginal and Torres Strait Islander populations – has established us as a trusted partner within Queensland Health's Maternal Health Strategy.</w:t>
      </w:r>
    </w:p>
    <w:p>
      <w:pPr>
        <w:pStyle w:val="BodyText"/>
      </w:pPr>
      <w:r>
        <w:t xml:space="preserve">Looking ahead, we recommend:</w:t>
      </w:r>
    </w:p>
    <w:p>
      <w:pPr>
        <w:numPr>
          <w:ilvl w:val="0"/>
          <w:numId w:val="1004"/>
        </w:numPr>
        <w:pStyle w:val="Compact"/>
      </w:pPr>
      <w:r>
        <w:t xml:space="preserve">Allocating 30% of Q4 marketing budget to Indigenous community partnerships</w:t>
      </w:r>
    </w:p>
    <w:p>
      <w:pPr>
        <w:numPr>
          <w:ilvl w:val="0"/>
          <w:numId w:val="1004"/>
        </w:numPr>
        <w:pStyle w:val="Compact"/>
      </w:pPr>
      <w:r>
        <w:t xml:space="preserve">Developing Brisbane-specific educational resources for expectant parents</w:t>
      </w:r>
    </w:p>
    <w:p>
      <w:pPr>
        <w:numPr>
          <w:ilvl w:val="0"/>
          <w:numId w:val="1004"/>
        </w:numPr>
        <w:pStyle w:val="Compact"/>
      </w:pPr>
      <w:r>
        <w:t xml:space="preserve">Advocating for policy changes to enhance midwife scope of practice in Queensland public hospitals</w:t>
      </w:r>
    </w:p>
    <w:p>
      <w:pPr>
        <w:pStyle w:val="FirstParagraph"/>
      </w:pPr>
      <w:r>
        <w:t xml:space="preserve">The success documented in this Sales Report reaffirms that quality midwifery care remains central to Australia's maternal health future, with Brisbane serving as a critical model for nationwide implementation. As our Brisbane midwives continue delivering exceptional outcomes across the city's diverse suburbs, we remain confident in our trajectory toward becoming Queensland's most trusted midwifery provider.</w:t>
      </w:r>
    </w:p>
    <w:p>
      <w:pPr>
        <w:pStyle w:val="BodyText"/>
      </w:pPr>
      <w:r>
        <w:rPr>
          <w:bCs/>
          <w:b/>
        </w:rPr>
        <w:t xml:space="preserve">Prepared By:</w:t>
      </w:r>
      <w:r>
        <w:t xml:space="preserve"> </w:t>
      </w:r>
      <w:r>
        <w:t xml:space="preserve">Sarah Chen, Director of Business Development</w:t>
      </w:r>
      <w:r>
        <w:br/>
      </w:r>
      <w:r>
        <w:rPr>
          <w:bCs/>
          <w:b/>
        </w:rPr>
        <w:t xml:space="preserve">Brisbane Midwifery Collective</w:t>
      </w:r>
      <w:r>
        <w:br/>
      </w:r>
      <w:r>
        <w:rPr>
          <w:iCs/>
          <w:i/>
        </w:rPr>
        <w:t xml:space="preserve">Australia Brisbane: Where Every Birth is a Community Celebration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Services Sales Report - Brisbane, Australia</dc:title>
  <dc:creator/>
  <dc:language>en</dc:language>
  <cp:keywords/>
  <dcterms:created xsi:type="dcterms:W3CDTF">2026-07-23T15:40:35Z</dcterms:created>
  <dcterms:modified xsi:type="dcterms:W3CDTF">2026-07-23T15:40:35Z</dcterms:modified>
</cp:coreProperties>
</file>

<file path=docProps/custom.xml><?xml version="1.0" encoding="utf-8"?>
<Properties xmlns="http://schemas.openxmlformats.org/officeDocument/2006/custom-properties" xmlns:vt="http://schemas.openxmlformats.org/officeDocument/2006/docPropsVTypes"/>
</file>