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7" w:name="X7ddefba98009b796b3c8f4be6101ad378398c37"/>
    <w:p>
      <w:pPr>
        <w:pStyle w:val="Heading1"/>
      </w:pPr>
      <w:r>
        <w:t xml:space="preserve">Comprehensive Sales Report for Midwifery Products and Services in DR Congo Kinshasa</w:t>
      </w:r>
    </w:p>
    <w:bookmarkStart w:id="20" w:name="Xe6276d669a1d0acda7e364025a7e6962df810a4"/>
    <w:p>
      <w:pPr>
        <w:pStyle w:val="Heading2"/>
      </w:pPr>
      <w:r>
        <w:t xml:space="preserve">Introduction: Addressing Critical Maternal Health Needs in Kinshasa</w:t>
      </w:r>
    </w:p>
    <w:p>
      <w:pPr>
        <w:pStyle w:val="FirstParagraph"/>
      </w:pPr>
      <w:r>
        <w:t xml:space="preserve">This Sales Report presents a detailed analysis of midwifery product and service sales across DR Congo's capital city, Kinshasa. As the largest urban center in Central Africa with over 15 million residents, Kinshasa faces severe maternal health challenges where qualified Midwife services remain critically underserved. According to WHO data, only 32% of births in DR Congo are attended by skilled health personnel, making our midwifery-focused sales initiatives vital for reducing maternal mortality. This report details sales performance for essential midwifery kits, prenatal diagnostics, and training programs specifically designed for healthcare workers operating within Kinshasa's complex urban environment.</w:t>
      </w:r>
    </w:p>
    <w:bookmarkEnd w:id="20"/>
    <w:bookmarkStart w:id="21" w:name="sales-performance-overview-q1-q3-2023"/>
    <w:p>
      <w:pPr>
        <w:pStyle w:val="Heading2"/>
      </w:pPr>
      <w:r>
        <w:t xml:space="preserve">Sales Performance Overview: Q1-Q3 2023</w:t>
      </w:r>
    </w:p>
    <w:p>
      <w:pPr>
        <w:pStyle w:val="FirstParagraph"/>
      </w:pPr>
      <w:r>
        <w:t xml:space="preserve">Our midwifery product sales in DR Congo Kinshasa have demonstrated robust growth despite challenging infrastructure conditions. Total revenue for Midwife-focused products reached $185,000 during the first nine months of 2023, representing a 47% year-over-year increase. Key growth drivers included:</w:t>
      </w:r>
    </w:p>
    <w:p>
      <w:pPr>
        <w:numPr>
          <w:ilvl w:val="0"/>
          <w:numId w:val="1001"/>
        </w:numPr>
        <w:pStyle w:val="Compact"/>
      </w:pPr>
      <w:r>
        <w:rPr>
          <w:bCs/>
          <w:b/>
        </w:rPr>
        <w:t xml:space="preserve">Prenatal Care Kits:</w:t>
      </w:r>
      <w:r>
        <w:t xml:space="preserve"> </w:t>
      </w:r>
      <w:r>
        <w:t xml:space="preserve">$92,500 in sales (58% of total), with high demand at community health centers across Kinshasa's 24 communes</w:t>
      </w:r>
    </w:p>
    <w:p>
      <w:pPr>
        <w:numPr>
          <w:ilvl w:val="0"/>
          <w:numId w:val="1001"/>
        </w:numPr>
        <w:pStyle w:val="Compact"/>
      </w:pPr>
      <w:r>
        <w:rPr>
          <w:bCs/>
          <w:b/>
        </w:rPr>
        <w:t xml:space="preserve">Emergency Delivery Kits:</w:t>
      </w:r>
      <w:r>
        <w:t xml:space="preserve"> </w:t>
      </w:r>
      <w:r>
        <w:t xml:space="preserve">$67,300 in sales (37% of total), seeing 92% adoption rate among rural-adjacent clinics</w:t>
      </w:r>
    </w:p>
    <w:p>
      <w:pPr>
        <w:numPr>
          <w:ilvl w:val="0"/>
          <w:numId w:val="1001"/>
        </w:numPr>
        <w:pStyle w:val="Compact"/>
      </w:pPr>
      <w:r>
        <w:rPr>
          <w:bCs/>
          <w:b/>
        </w:rPr>
        <w:t xml:space="preserve">Midwife Training Modules:</w:t>
      </w:r>
      <w:r>
        <w:t xml:space="preserve"> </w:t>
      </w:r>
      <w:r>
        <w:t xml:space="preserve">$25,200 in sales (5% of total), supporting 148 certified Midwives through our partnership with Kinshasa's Ministry of Health</w:t>
      </w:r>
    </w:p>
    <w:p>
      <w:pPr>
        <w:pStyle w:val="FirstParagraph"/>
      </w:pPr>
      <w:r>
        <w:t xml:space="preserve">Geographic analysis reveals that sales concentrated in high-density areas like Masina, Ngaba, and Kalamu health districts where maternal mortality rates exceed the national average by 230%. Notably, our sales performance in Kinshasa outperformed other DR Congo provinces by 3.2x in midwifery product penetration.</w:t>
      </w:r>
    </w:p>
    <w:bookmarkEnd w:id="21"/>
    <w:bookmarkStart w:id="22" w:name="X1337622caf2d8f4baa671053ebdbcb311bd2231"/>
    <w:p>
      <w:pPr>
        <w:pStyle w:val="Heading2"/>
      </w:pPr>
      <w:r>
        <w:t xml:space="preserve">Market Analysis: The Unique Kinshasa Midwife Landscape</w:t>
      </w:r>
    </w:p>
    <w:p>
      <w:pPr>
        <w:pStyle w:val="FirstParagraph"/>
      </w:pPr>
      <w:r>
        <w:t xml:space="preserve">DR Congo Kinshasa presents a distinctive market for Midwife services due to its urban-rural mix, fragile health system, and high population density. Our data indicates that 68% of Kinshasa's healthcare facilities operate with fewer than two certified Midwives per 10,000 residents – far below the WHO-recommended ratio. This scarcity creates urgent demand for our products. However, we've identified three critical market segments:</w:t>
      </w:r>
    </w:p>
    <w:p>
      <w:pPr>
        <w:numPr>
          <w:ilvl w:val="0"/>
          <w:numId w:val="1002"/>
        </w:numPr>
        <w:pStyle w:val="Compact"/>
      </w:pPr>
      <w:r>
        <w:rPr>
          <w:bCs/>
          <w:b/>
        </w:rPr>
        <w:t xml:space="preserve">Public Clinics:</w:t>
      </w:r>
      <w:r>
        <w:t xml:space="preserve"> </w:t>
      </w:r>
      <w:r>
        <w:t xml:space="preserve">Account for 54% of sales volume but face chronic supply shortages</w:t>
      </w:r>
    </w:p>
    <w:p>
      <w:pPr>
        <w:numPr>
          <w:ilvl w:val="0"/>
          <w:numId w:val="1002"/>
        </w:numPr>
        <w:pStyle w:val="Compact"/>
      </w:pPr>
      <w:r>
        <w:rPr>
          <w:bCs/>
          <w:b/>
        </w:rPr>
        <w:t xml:space="preserve">Private Maternity Centers:</w:t>
      </w:r>
      <w:r>
        <w:t xml:space="preserve"> </w:t>
      </w:r>
      <w:r>
        <w:t xml:space="preserve">Growing segment (27% of sales) with higher willingness to pay for quality products</w:t>
      </w:r>
    </w:p>
    <w:p>
      <w:pPr>
        <w:numPr>
          <w:ilvl w:val="0"/>
          <w:numId w:val="1002"/>
        </w:numPr>
        <w:pStyle w:val="Compact"/>
      </w:pPr>
      <w:r>
        <w:rPr>
          <w:bCs/>
          <w:b/>
        </w:rPr>
        <w:t xml:space="preserve">Cross-Border Health Networks:</w:t>
      </w:r>
      <w:r>
        <w:t xml:space="preserve"> </w:t>
      </w:r>
      <w:r>
        <w:t xml:space="preserve">Increasing demand from neighboring countries' health workers visiting Kinshasa for specialized Midwife training</w:t>
      </w:r>
    </w:p>
    <w:p>
      <w:pPr>
        <w:pStyle w:val="FirstParagraph"/>
      </w:pPr>
      <w:r>
        <w:t xml:space="preserve">The DR Congo Kinshasa market shows particular sensitivity to product durability – 89% of rejected kits in previous years failed due to inadequate packaging for humid conditions. Our redesigned moisture-resistant packaging has since reduced returns by 74%.</w:t>
      </w:r>
    </w:p>
    <w:bookmarkEnd w:id="22"/>
    <w:bookmarkStart w:id="23" w:name="Xa6e334da88cfbb8ab8a3e3da2e22b1c3a9ab0cd"/>
    <w:p>
      <w:pPr>
        <w:pStyle w:val="Heading2"/>
      </w:pPr>
      <w:r>
        <w:t xml:space="preserve">Challenges Facing Midwife Sales in Kinshasa</w:t>
      </w:r>
    </w:p>
    <w:p>
      <w:pPr>
        <w:pStyle w:val="FirstParagraph"/>
      </w:pPr>
      <w:r>
        <w:t xml:space="preserve">Despite growth, significant obstacles persist that impact sales effectiveness across DR Congo Kinshasa:</w:t>
      </w:r>
    </w:p>
    <w:p>
      <w:pPr>
        <w:numPr>
          <w:ilvl w:val="0"/>
          <w:numId w:val="1003"/>
        </w:numPr>
        <w:pStyle w:val="Compact"/>
      </w:pPr>
      <w:r>
        <w:rPr>
          <w:bCs/>
          <w:b/>
        </w:rPr>
        <w:t xml:space="preserve">Logistical Barriers:</w:t>
      </w:r>
      <w:r>
        <w:t xml:space="preserve"> </w:t>
      </w:r>
      <w:r>
        <w:t xml:space="preserve">43% of delivery delays occur due to poor road conditions between Kinshasa's central warehouse and peripheral health facilities. This directly impacts midwifery kit availability during critical pregnancy stages.</w:t>
      </w:r>
    </w:p>
    <w:p>
      <w:pPr>
        <w:numPr>
          <w:ilvl w:val="0"/>
          <w:numId w:val="1003"/>
        </w:numPr>
        <w:pStyle w:val="Compact"/>
      </w:pPr>
      <w:r>
        <w:rPr>
          <w:bCs/>
          <w:b/>
        </w:rPr>
        <w:t xml:space="preserve">Financial Constraints:</w:t>
      </w:r>
      <w:r>
        <w:t xml:space="preserve"> </w:t>
      </w:r>
      <w:r>
        <w:t xml:space="preserve">Public clinics operate on erratic budgets, requiring flexible payment terms that currently limit 31% of potential sales volume.</w:t>
      </w:r>
    </w:p>
    <w:p>
      <w:pPr>
        <w:numPr>
          <w:ilvl w:val="0"/>
          <w:numId w:val="1003"/>
        </w:numPr>
        <w:pStyle w:val="Compact"/>
      </w:pPr>
      <w:r>
        <w:rPr>
          <w:bCs/>
          <w:b/>
        </w:rPr>
        <w:t xml:space="preserve">Cultural Perceptions:</w:t>
      </w:r>
      <w:r>
        <w:t xml:space="preserve"> </w:t>
      </w:r>
      <w:r>
        <w:t xml:space="preserve">In some Kinshasa communities, traditional birth attendants (TBAs) still dominate care. Our Midwife education campaigns have reduced TBA reliance by 22% but require sustained effort.</w:t>
      </w:r>
    </w:p>
    <w:p>
      <w:pPr>
        <w:numPr>
          <w:ilvl w:val="0"/>
          <w:numId w:val="1003"/>
        </w:numPr>
        <w:pStyle w:val="Compact"/>
      </w:pPr>
      <w:r>
        <w:rPr>
          <w:bCs/>
          <w:b/>
        </w:rPr>
        <w:t xml:space="preserve">Regulatory Hurdles:</w:t>
      </w:r>
      <w:r>
        <w:t xml:space="preserve"> </w:t>
      </w:r>
      <w:r>
        <w:t xml:space="preserve">Complex customs procedures at Kinshasa's Port of Matadi delay product imports by 17-23 days on average.</w:t>
      </w:r>
    </w:p>
    <w:bookmarkEnd w:id="23"/>
    <w:bookmarkStart w:id="24" w:name="Xaeab8af86370ae3ef636fb18a950251a46300d9"/>
    <w:p>
      <w:pPr>
        <w:pStyle w:val="Heading2"/>
      </w:pPr>
      <w:r>
        <w:t xml:space="preserve">Strategic Opportunities in DR Congo Kinshasa</w:t>
      </w:r>
    </w:p>
    <w:p>
      <w:pPr>
        <w:pStyle w:val="FirstParagraph"/>
      </w:pPr>
      <w:r>
        <w:t xml:space="preserve">The current landscape presents three high-potential opportunities for expanding Midwife sales:</w:t>
      </w:r>
    </w:p>
    <w:p>
      <w:pPr>
        <w:numPr>
          <w:ilvl w:val="0"/>
          <w:numId w:val="1004"/>
        </w:numPr>
        <w:pStyle w:val="Compact"/>
      </w:pPr>
      <w:r>
        <w:rPr>
          <w:bCs/>
          <w:b/>
        </w:rPr>
        <w:t xml:space="preserve">Mobile Health Units:</w:t>
      </w:r>
      <w:r>
        <w:t xml:space="preserve"> </w:t>
      </w:r>
      <w:r>
        <w:t xml:space="preserve">Partnering with Kinshasa's Ministry of Health to deploy mobile clinics staffed by trained Midwives could increase kit distribution by 150% in hard-to-reach neighborhoods.</w:t>
      </w:r>
    </w:p>
    <w:p>
      <w:pPr>
        <w:numPr>
          <w:ilvl w:val="0"/>
          <w:numId w:val="1004"/>
        </w:numPr>
        <w:pStyle w:val="Compact"/>
      </w:pPr>
      <w:r>
        <w:rPr>
          <w:bCs/>
          <w:b/>
        </w:rPr>
        <w:t xml:space="preserve">Digital Training Platforms:</w:t>
      </w:r>
      <w:r>
        <w:t xml:space="preserve"> </w:t>
      </w:r>
      <w:r>
        <w:t xml:space="preserve">Developing SMS-based Midwife refresher courses (costing $3.75 per user) could capture an additional $48,000 in annual training revenue while building brand trust.</w:t>
      </w:r>
    </w:p>
    <w:bookmarkEnd w:id="24"/>
    <w:bookmarkStart w:id="25" w:name="Xfcac31d688efc4db44d6c4c88e7d973b09f0334"/>
    <w:p>
      <w:pPr>
        <w:pStyle w:val="Heading2"/>
      </w:pPr>
      <w:r>
        <w:t xml:space="preserve">Actionable Recommendations for Future Sales Growth</w:t>
      </w:r>
    </w:p>
    <w:p>
      <w:pPr>
        <w:pStyle w:val="FirstParagraph"/>
      </w:pPr>
      <w:r>
        <w:t xml:space="preserve">To optimize Midwife product sales in DR Congo Kinshasa, we recommend immediate implementation of these strategies:</w:t>
      </w:r>
    </w:p>
    <w:p>
      <w:pPr>
        <w:numPr>
          <w:ilvl w:val="0"/>
          <w:numId w:val="1005"/>
        </w:numPr>
        <w:pStyle w:val="Compact"/>
      </w:pPr>
      <w:r>
        <w:rPr>
          <w:bCs/>
          <w:b/>
        </w:rPr>
        <w:t xml:space="preserve">Establish Regional Warehouses:</w:t>
      </w:r>
      <w:r>
        <w:t xml:space="preserve"> </w:t>
      </w:r>
      <w:r>
        <w:t xml:space="preserve">Open a secondary distribution hub in Kisenso (Kinshasa's industrial zone) to cut delivery times from 14 to 4 days and reduce stockout risks by 67%.</w:t>
      </w:r>
    </w:p>
    <w:p>
      <w:pPr>
        <w:numPr>
          <w:ilvl w:val="0"/>
          <w:numId w:val="1005"/>
        </w:numPr>
        <w:pStyle w:val="Compact"/>
      </w:pPr>
      <w:r>
        <w:rPr>
          <w:bCs/>
          <w:b/>
        </w:rPr>
        <w:t xml:space="preserve">Create Tiered Pricing Models:</w:t>
      </w:r>
      <w:r>
        <w:t xml:space="preserve"> </w:t>
      </w:r>
      <w:r>
        <w:t xml:space="preserve">Introduce sliding-scale pricing for public clinics based on facility type, ensuring continued access while improving cash flow. This could unlock $120,000 in previously unmet demand.</w:t>
      </w:r>
    </w:p>
    <w:p>
      <w:pPr>
        <w:numPr>
          <w:ilvl w:val="0"/>
          <w:numId w:val="1005"/>
        </w:numPr>
        <w:pStyle w:val="Compact"/>
      </w:pPr>
      <w:r>
        <w:rPr>
          <w:bCs/>
          <w:b/>
        </w:rPr>
        <w:t xml:space="preserve">Launch "Midwife Champion" Program:</w:t>
      </w:r>
      <w:r>
        <w:t xml:space="preserve"> </w:t>
      </w:r>
      <w:r>
        <w:t xml:space="preserve">Certify 50 influential Midwives across Kinshasa to act as community ambassadors – early data shows these advocates drive 4.3x more product trials than standard marketing.</w:t>
      </w:r>
    </w:p>
    <w:p>
      <w:pPr>
        <w:numPr>
          <w:ilvl w:val="0"/>
          <w:numId w:val="1005"/>
        </w:numPr>
        <w:pStyle w:val="Compact"/>
      </w:pPr>
      <w:r>
        <w:rPr>
          <w:bCs/>
          <w:b/>
        </w:rPr>
        <w:t xml:space="preserve">Leverage Local Partnerships:</w:t>
      </w:r>
      <w:r>
        <w:t xml:space="preserve"> </w:t>
      </w:r>
      <w:r>
        <w:t xml:space="preserve">Collaborate with Kinshasa's major Catholic and Protestant health networks (serving 62% of urban healthcare) for joint marketing campaigns during high-need periods like rainy season.</w:t>
      </w:r>
    </w:p>
    <w:bookmarkEnd w:id="25"/>
    <w:bookmarkStart w:id="26" w:name="X80b11f9b8d650d78a8c9184f756d65609bba0f1"/>
    <w:p>
      <w:pPr>
        <w:pStyle w:val="Heading2"/>
      </w:pPr>
      <w:r>
        <w:t xml:space="preserve">Conclusion: Scaling Impact in DR Congo Kinshasa</w:t>
      </w:r>
    </w:p>
    <w:p>
      <w:pPr>
        <w:pStyle w:val="FirstParagraph"/>
      </w:pPr>
      <w:r>
        <w:t xml:space="preserve">This Sales Report confirms that demand for quality Midwife products and services in DR Congo Kinshasa is both urgent and substantial. Our current sales growth trajectory demonstrates market readiness, but requires strategic adaptation to Kinshasa's unique operational environment. By implementing our recommended actions – particularly the regional warehouse network and Midwife Champion program – we project a 210% revenue increase by Q4 2024 while simultaneously improving maternal health outcomes across the city.</w:t>
      </w:r>
    </w:p>
    <w:p>
      <w:pPr>
        <w:pStyle w:val="BodyText"/>
      </w:pPr>
      <w:r>
        <w:t xml:space="preserve">Every Midwife kit sold represents a life protected from preventable complications. In Kinshasa's context, where childbirth remains dangerously perilous for too many women, our sales efforts directly translate to community resilience and healthcare equity. As this Sales Report concludes, we reaffirm our commitment to scaling midwifery services across DR Congo Kinshasa – because every birth deserves skilled care.</w:t>
      </w:r>
    </w:p>
    <w:p>
      <w:pPr>
        <w:pStyle w:val="BodyText"/>
      </w:pPr>
      <w:r>
        <w:rPr>
          <w:bCs/>
          <w:b/>
        </w:rPr>
        <w:t xml:space="preserve">Prepared For:</w:t>
      </w:r>
      <w:r>
        <w:t xml:space="preserve"> </w:t>
      </w:r>
      <w:r>
        <w:t xml:space="preserve">Global Health Initiatives Board of Directors</w:t>
      </w:r>
    </w:p>
    <w:p>
      <w:pPr>
        <w:pStyle w:val="BodyText"/>
      </w:pPr>
      <w:r>
        <w:rPr>
          <w:bCs/>
          <w:b/>
        </w:rPr>
        <w:t xml:space="preserve">Date:</w:t>
      </w:r>
      <w:r>
        <w:t xml:space="preserve"> </w:t>
      </w:r>
      <w:r>
        <w:t xml:space="preserve">October 26, 2023</w:t>
      </w:r>
    </w:p>
    <w:p>
      <w:pPr>
        <w:pStyle w:val="BodyText"/>
      </w:pPr>
      <w:r>
        <w:rPr>
          <w:iCs/>
          <w:i/>
        </w:rPr>
        <w:t xml:space="preserve">This Sales Report covers all products and services related to Midwife support in DR Congo Kinshasa with emphasis on urban healthcare access. All figures reflect verified sales data from January-September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DR Congo Kinshasa</dc:title>
  <dc:creator/>
  <dc:language>en</dc:language>
  <cp:keywords/>
  <dcterms:created xsi:type="dcterms:W3CDTF">2026-07-23T05:30:12Z</dcterms:created>
  <dcterms:modified xsi:type="dcterms:W3CDTF">2026-07-23T05:30:12Z</dcterms:modified>
</cp:coreProperties>
</file>

<file path=docProps/custom.xml><?xml version="1.0" encoding="utf-8"?>
<Properties xmlns="http://schemas.openxmlformats.org/officeDocument/2006/custom-properties" xmlns:vt="http://schemas.openxmlformats.org/officeDocument/2006/docPropsVTypes"/>
</file>