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w:t>
      </w:r>
      <w:r>
        <w:t xml:space="preserve"> </w:t>
      </w:r>
      <w:r>
        <w:t xml:space="preserve">Services</w:t>
      </w:r>
      <w:r>
        <w:t xml:space="preserve"> </w:t>
      </w:r>
      <w:r>
        <w:t xml:space="preserve">Performance</w:t>
      </w:r>
      <w:r>
        <w:t xml:space="preserve"> </w:t>
      </w:r>
      <w:r>
        <w:t xml:space="preserve">-</w:t>
      </w:r>
      <w:r>
        <w:t xml:space="preserve"> </w:t>
      </w:r>
      <w:r>
        <w:t xml:space="preserve">Ivory</w:t>
      </w:r>
      <w:r>
        <w:t xml:space="preserve"> </w:t>
      </w:r>
      <w:r>
        <w:t xml:space="preserve">Coast</w:t>
      </w:r>
      <w:r>
        <w:t xml:space="preserve"> </w:t>
      </w:r>
      <w:r>
        <w:t xml:space="preserve">Abidjan</w:t>
      </w:r>
    </w:p>
    <w:bookmarkStart w:id="29" w:name="Xec418374e9e1187adaa3c3d2575a290fcd3926f"/>
    <w:p>
      <w:pPr>
        <w:pStyle w:val="Heading1"/>
      </w:pPr>
      <w:r>
        <w:t xml:space="preserve">Sales Report: Midwife Services Performance in Ivory Coast Abidjan</w:t>
      </w:r>
    </w:p>
    <w:p>
      <w:pPr>
        <w:pStyle w:val="FirstParagraph"/>
      </w:pPr>
      <w:r>
        <w:t xml:space="preserve">Quarterly Performance Analysis | Q3 2023 | Prepared for Healthcare Management Division</w:t>
      </w:r>
    </w:p>
    <w:bookmarkStart w:id="20" w:name="executive-summary"/>
    <w:p>
      <w:pPr>
        <w:pStyle w:val="Heading2"/>
      </w:pPr>
      <w:r>
        <w:t xml:space="preserve">Executive Summary</w:t>
      </w:r>
    </w:p>
    <w:p>
      <w:pPr>
        <w:pStyle w:val="FirstParagraph"/>
      </w:pPr>
      <w:r>
        <w:t xml:space="preserve">This comprehensive Sales Report details the performance of midwife services across Abidjan, Ivory Coast during Q3 2023. The report demonstrates significant growth in maternal healthcare access, with a 18% increase in client retention rates and a 27% rise in service utilization compared to Q2. These achievements underscore the critical role of</w:t>
      </w:r>
      <w:r>
        <w:t xml:space="preserve"> </w:t>
      </w:r>
      <w:r>
        <w:rPr>
          <w:bCs/>
          <w:b/>
        </w:rPr>
        <w:t xml:space="preserve">Midwife</w:t>
      </w:r>
      <w:r>
        <w:t xml:space="preserve"> </w:t>
      </w:r>
      <w:r>
        <w:t xml:space="preserve">professionals in addressing maternal health challenges within the bustling urban landscape of Ivory Coast Abidjan. This document serves as both an achievement record and strategic roadmap for expanding equitable healthcare delivery.</w:t>
      </w:r>
    </w:p>
    <w:bookmarkEnd w:id="20"/>
    <w:bookmarkStart w:id="21" w:name="X162ba5dfaec7935332e9c6aba64faf00bb09d1b"/>
    <w:p>
      <w:pPr>
        <w:pStyle w:val="Heading2"/>
      </w:pPr>
      <w:r>
        <w:t xml:space="preserve">Market Context: Midwife Services in Abidjan</w:t>
      </w:r>
    </w:p>
    <w:p>
      <w:pPr>
        <w:pStyle w:val="FirstParagraph"/>
      </w:pPr>
      <w:r>
        <w:t xml:space="preserve">Abidjan, as the economic capital of Ivory Coast, presents unique healthcare dynamics. With a population exceeding 6 million and a high birth rate (average 4.7 children per woman), demand for professional midwifery services has surged. However, urban-rural disparities persist: while Abidjan hosts over 60% of national healthcare facilities, maternal mortality remains at 385 deaths per 100,000 live births—above the WHO target. Our</w:t>
      </w:r>
      <w:r>
        <w:t xml:space="preserve"> </w:t>
      </w:r>
      <w:r>
        <w:rPr>
          <w:bCs/>
          <w:b/>
        </w:rPr>
        <w:t xml:space="preserve">Midwife</w:t>
      </w:r>
      <w:r>
        <w:t xml:space="preserve"> </w:t>
      </w:r>
      <w:r>
        <w:t xml:space="preserve">network directly addresses this gap by providing culturally sensitive, community-based care in clinics across Abidjan's key districts (Plateau, Cocody, Marcory).</w:t>
      </w:r>
    </w:p>
    <w:bookmarkEnd w:id="21"/>
    <w:bookmarkStart w:id="24" w:name="sales-performance-analysis-q3-2023"/>
    <w:p>
      <w:pPr>
        <w:pStyle w:val="Heading2"/>
      </w:pPr>
      <w:r>
        <w:t xml:space="preserve">Sales Performance Analysis (Q3 2023)</w:t>
      </w:r>
    </w:p>
    <w:bookmarkStart w:id="22" w:name="key-metrics"/>
    <w:p>
      <w:pPr>
        <w:pStyle w:val="Heading3"/>
      </w:pPr>
      <w:r>
        <w:t xml:space="preserve">Key Metrics</w:t>
      </w:r>
    </w:p>
    <w:p>
      <w:pPr>
        <w:pStyle w:val="FirstParagraph"/>
      </w:pPr>
      <w:r>
        <w:t xml:space="preserve">Performance Indicator</w:t>
      </w:r>
    </w:p>
    <w:p>
      <w:pPr>
        <w:pStyle w:val="BodyText"/>
      </w:pPr>
      <w:r>
        <w:t xml:space="preserve">Q3 2023</w:t>
      </w:r>
    </w:p>
    <w:p>
      <w:pPr>
        <w:pStyle w:val="BodyText"/>
      </w:pPr>
      <w:r>
        <w:t xml:space="preserve">Q2 2023</w:t>
      </w:r>
    </w:p>
    <w:p>
      <w:pPr>
        <w:pStyle w:val="BodyText"/>
      </w:pPr>
      <w:r>
        <w:t xml:space="preserve">Δ (%)</w:t>
      </w:r>
    </w:p>
    <w:p>
      <w:pPr>
        <w:pStyle w:val="BodyText"/>
      </w:pPr>
      <w:r>
        <w:t xml:space="preserve">Prenatal Visits</w:t>
      </w:r>
    </w:p>
    <w:p>
      <w:pPr>
        <w:pStyle w:val="BodyText"/>
      </w:pPr>
      <w:r>
        <w:t xml:space="preserve">1,842</w:t>
      </w:r>
    </w:p>
    <w:p>
      <w:pPr>
        <w:pStyle w:val="BodyText"/>
      </w:pPr>
      <w:r>
        <w:t xml:space="preserve">1,518</w:t>
      </w:r>
    </w:p>
    <w:p>
      <w:pPr>
        <w:pStyle w:val="BodyText"/>
      </w:pPr>
      <w:r>
        <w:t xml:space="preserve">+21.3%</w:t>
      </w:r>
    </w:p>
    <w:p>
      <w:pPr>
        <w:pStyle w:val="BodyText"/>
      </w:pPr>
      <w:r>
        <w:t xml:space="preserve">Delivery Support Services</w:t>
      </w:r>
    </w:p>
    <w:p>
      <w:pPr>
        <w:pStyle w:val="BodyText"/>
      </w:pPr>
      <w:r>
        <w:t xml:space="preserve">637</w:t>
      </w:r>
    </w:p>
    <w:p>
      <w:pPr>
        <w:pStyle w:val="BodyText"/>
      </w:pPr>
      <w:r>
        <w:t xml:space="preserve">498</w:t>
      </w:r>
    </w:p>
    <w:p>
      <w:pPr>
        <w:pStyle w:val="BodyText"/>
      </w:pPr>
      <w:r>
        <w:t xml:space="preserve">+27.9%</w:t>
      </w:r>
    </w:p>
    <w:p>
      <w:pPr>
        <w:pStyle w:val="BodyText"/>
      </w:pPr>
      <w:r>
        <w:t xml:space="preserve">Clinic Retention Rate</w:t>
      </w:r>
    </w:p>
    <w:p>
      <w:pPr>
        <w:pStyle w:val="BodyText"/>
      </w:pPr>
      <w:r>
        <w:t xml:space="preserve">82.1%</w:t>
      </w:r>
    </w:p>
    <w:p>
      <w:pPr>
        <w:pStyle w:val="BodyText"/>
      </w:pPr>
      <w:r>
        <w:t xml:space="preserve">66.4%</w:t>
      </w:r>
    </w:p>
    <w:p>
      <w:pPr>
        <w:pStyle w:val="BodyText"/>
      </w:pPr>
      <w:r>
        <w:t xml:space="preserve">+15.7% (vs Q2)</w:t>
      </w:r>
    </w:p>
    <w:p>
      <w:pPr>
        <w:pStyle w:val="BodyText"/>
      </w:pPr>
      <w:r>
        <w:t xml:space="preserve">Revenue Generated</w:t>
      </w:r>
    </w:p>
    <w:p>
      <w:pPr>
        <w:pStyle w:val="BodyText"/>
      </w:pPr>
      <w:r>
        <w:t xml:space="preserve">€48,900</w:t>
      </w:r>
    </w:p>
    <w:p>
      <w:pPr>
        <w:pStyle w:val="BodyText"/>
      </w:pPr>
      <w:r>
        <w:t xml:space="preserve">€38,450</w:t>
      </w:r>
    </w:p>
    <w:p>
      <w:pPr>
        <w:pStyle w:val="BodyText"/>
      </w:pPr>
      <w:r>
        <w:t xml:space="preserve">+27.1%</w:t>
      </w:r>
    </w:p>
    <w:bookmarkEnd w:id="22"/>
    <w:bookmarkStart w:id="23" w:name="demand-drivers-in-ivory-coast-abidjan"/>
    <w:p>
      <w:pPr>
        <w:pStyle w:val="Heading3"/>
      </w:pPr>
      <w:r>
        <w:t xml:space="preserve">Demand Drivers in Ivory Coast Abidjan</w:t>
      </w:r>
    </w:p>
    <w:p>
      <w:pPr>
        <w:numPr>
          <w:ilvl w:val="0"/>
          <w:numId w:val="1001"/>
        </w:numPr>
        <w:pStyle w:val="Compact"/>
      </w:pPr>
      <w:r>
        <w:rPr>
          <w:bCs/>
          <w:b/>
        </w:rPr>
        <w:t xml:space="preserve">Government Partnership:</w:t>
      </w:r>
      <w:r>
        <w:t xml:space="preserve"> </w:t>
      </w:r>
      <w:r>
        <w:t xml:space="preserve">Collaborative agreement with Ministry of Health (Ivory Coast) to provide subsidized care for low-income mothers, increasing service accessibility in Abidjan's peri-urban communities.</w:t>
      </w:r>
    </w:p>
    <w:p>
      <w:pPr>
        <w:numPr>
          <w:ilvl w:val="0"/>
          <w:numId w:val="1001"/>
        </w:numPr>
        <w:pStyle w:val="Compact"/>
      </w:pPr>
      <w:r>
        <w:rPr>
          <w:bCs/>
          <w:b/>
        </w:rPr>
        <w:t xml:space="preserve">Cultural Acceptance:</w:t>
      </w:r>
      <w:r>
        <w:t xml:space="preserve"> </w:t>
      </w:r>
      <w:r>
        <w:t xml:space="preserve">Rising preference for female healthcare providers in Ivory Coast, particularly among rural-to-urban migrants who view midwives as trusted community health allies.</w:t>
      </w:r>
    </w:p>
    <w:p>
      <w:pPr>
        <w:numPr>
          <w:ilvl w:val="0"/>
          <w:numId w:val="1001"/>
        </w:numPr>
        <w:pStyle w:val="Compact"/>
      </w:pPr>
      <w:r>
        <w:rPr>
          <w:bCs/>
          <w:b/>
        </w:rPr>
        <w:t xml:space="preserve">Mobile Health Integration:</w:t>
      </w:r>
      <w:r>
        <w:t xml:space="preserve"> </w:t>
      </w:r>
      <w:r>
        <w:t xml:space="preserve">Successful implementation of SMS appointment reminders (via local telecom partner MTN Ivory Coast) reduced no-show rates by 34%.</w:t>
      </w:r>
    </w:p>
    <w:bookmarkEnd w:id="23"/>
    <w:bookmarkEnd w:id="24"/>
    <w:bookmarkStart w:id="25" w:name="strategic-initiatives-client-impact"/>
    <w:p>
      <w:pPr>
        <w:pStyle w:val="Heading2"/>
      </w:pPr>
      <w:r>
        <w:t xml:space="preserve">Strategic Initiatives &amp; Client Impact</w:t>
      </w:r>
    </w:p>
    <w:p>
      <w:pPr>
        <w:pStyle w:val="FirstParagraph"/>
      </w:pPr>
      <w:r>
        <w:t xml:space="preserve">Our sales strategy focused on three pillars to maximize midwife service penetration in Abidjan:</w:t>
      </w:r>
    </w:p>
    <w:p>
      <w:pPr>
        <w:numPr>
          <w:ilvl w:val="0"/>
          <w:numId w:val="1002"/>
        </w:numPr>
        <w:pStyle w:val="Compact"/>
      </w:pPr>
      <w:r>
        <w:rPr>
          <w:bCs/>
          <w:b/>
        </w:rPr>
        <w:t xml:space="preserve">Community Health Worker (CHW) Network Expansion:</w:t>
      </w:r>
      <w:r>
        <w:t xml:space="preserve"> </w:t>
      </w:r>
      <w:r>
        <w:t xml:space="preserve">Deployed 22 additional CHWs across Abidjan's informal settlements (e.g., Yopougon, Adjamé), increasing midwife service referrals by 41%. This grassroots approach directly addresses transportation barriers in Ivory Coast urban centers.</w:t>
      </w:r>
    </w:p>
    <w:p>
      <w:pPr>
        <w:numPr>
          <w:ilvl w:val="0"/>
          <w:numId w:val="1002"/>
        </w:numPr>
        <w:pStyle w:val="Compact"/>
      </w:pPr>
      <w:r>
        <w:rPr>
          <w:bCs/>
          <w:b/>
        </w:rPr>
        <w:t xml:space="preserve">Cultural Sensitivity Training:</w:t>
      </w:r>
      <w:r>
        <w:t xml:space="preserve"> </w:t>
      </w:r>
      <w:r>
        <w:t xml:space="preserve">Mandatory workshops for all</w:t>
      </w:r>
      <w:r>
        <w:t xml:space="preserve"> </w:t>
      </w:r>
      <w:r>
        <w:rPr>
          <w:bCs/>
          <w:b/>
        </w:rPr>
        <w:t xml:space="preserve">Midwife</w:t>
      </w:r>
      <w:r>
        <w:t xml:space="preserve"> </w:t>
      </w:r>
      <w:r>
        <w:t xml:space="preserve">staff on regional customs (e.g., Baoulé, Agni traditions), improving client trust and service utilization by 30% in culturally diverse Abidjan neighborhoods.</w:t>
      </w:r>
    </w:p>
    <w:p>
      <w:pPr>
        <w:numPr>
          <w:ilvl w:val="0"/>
          <w:numId w:val="1002"/>
        </w:numPr>
        <w:pStyle w:val="Compact"/>
      </w:pPr>
      <w:r>
        <w:rPr>
          <w:bCs/>
          <w:b/>
        </w:rPr>
        <w:t xml:space="preserve">Bundled Service Packages:</w:t>
      </w:r>
      <w:r>
        <w:t xml:space="preserve"> </w:t>
      </w:r>
      <w:r>
        <w:t xml:space="preserve">Introduced "Healthy Mother &amp; Baby" packages combining prenatal care, nutrition counseling, and postnatal support at a 15% discount—driving a 22% increase in full-service adoption.</w:t>
      </w:r>
    </w:p>
    <w:bookmarkEnd w:id="25"/>
    <w:bookmarkStart w:id="26" w:name="challenges-adaptive-solutions"/>
    <w:p>
      <w:pPr>
        <w:pStyle w:val="Heading2"/>
      </w:pPr>
      <w:r>
        <w:t xml:space="preserve">Challenges &amp; Adaptive Solutions</w:t>
      </w:r>
    </w:p>
    <w:p>
      <w:pPr>
        <w:pStyle w:val="FirstParagraph"/>
      </w:pPr>
      <w:r>
        <w:t xml:space="preserve">Operating within Ivory Coast Abidjan's healthcare ecosystem presented distinct challenges, each requiring tailored solutions:</w:t>
      </w:r>
    </w:p>
    <w:p>
      <w:pPr>
        <w:numPr>
          <w:ilvl w:val="0"/>
          <w:numId w:val="1003"/>
        </w:numPr>
        <w:pStyle w:val="Compact"/>
      </w:pPr>
      <w:r>
        <w:rPr>
          <w:bCs/>
          <w:b/>
        </w:rPr>
        <w:t xml:space="preserve">Logistical Hurdles:</w:t>
      </w:r>
      <w:r>
        <w:t xml:space="preserve"> </w:t>
      </w:r>
      <w:r>
        <w:t xml:space="preserve">High traffic congestion in Abidjan delayed clinic access.</w:t>
      </w:r>
      <w:r>
        <w:t xml:space="preserve"> </w:t>
      </w:r>
      <w:r>
        <w:rPr>
          <w:iCs/>
          <w:i/>
        </w:rPr>
        <w:t xml:space="preserve">Solution:</w:t>
      </w:r>
      <w:r>
        <w:t xml:space="preserve"> </w:t>
      </w:r>
      <w:r>
        <w:t xml:space="preserve">Partnered with local motorcycle taxi (okada) services for emergency maternal transport, reducing wait times by 62%.</w:t>
      </w:r>
    </w:p>
    <w:p>
      <w:pPr>
        <w:numPr>
          <w:ilvl w:val="0"/>
          <w:numId w:val="1003"/>
        </w:numPr>
        <w:pStyle w:val="Compact"/>
      </w:pPr>
      <w:r>
        <w:rPr>
          <w:bCs/>
          <w:b/>
        </w:rPr>
        <w:t xml:space="preserve">Cash Payment Reliance:</w:t>
      </w:r>
      <w:r>
        <w:t xml:space="preserve"> </w:t>
      </w:r>
      <w:r>
        <w:t xml:space="preserve">68% of clients paid out-of-pocket in Ivory Coast.</w:t>
      </w:r>
      <w:r>
        <w:t xml:space="preserve"> </w:t>
      </w:r>
      <w:r>
        <w:rPr>
          <w:iCs/>
          <w:i/>
        </w:rPr>
        <w:t xml:space="preserve">Solution:</w:t>
      </w:r>
      <w:r>
        <w:t xml:space="preserve"> </w:t>
      </w:r>
      <w:r>
        <w:t xml:space="preserve">Launched mobile payment integration (Orange Money, MTN Mobile Money), increasing digital transactions by 57% and reducing payment barriers.</w:t>
      </w:r>
    </w:p>
    <w:p>
      <w:pPr>
        <w:numPr>
          <w:ilvl w:val="0"/>
          <w:numId w:val="1003"/>
        </w:numPr>
        <w:pStyle w:val="Compact"/>
      </w:pPr>
      <w:r>
        <w:rPr>
          <w:bCs/>
          <w:b/>
        </w:rPr>
        <w:t xml:space="preserve">Workforce Shortages:</w:t>
      </w:r>
      <w:r>
        <w:t xml:space="preserve"> </w:t>
      </w:r>
      <w:r>
        <w:t xml:space="preserve">Competition for qualified midwives across Ivory Coast Abidjan.</w:t>
      </w:r>
      <w:r>
        <w:t xml:space="preserve"> </w:t>
      </w:r>
      <w:r>
        <w:rPr>
          <w:iCs/>
          <w:i/>
        </w:rPr>
        <w:t xml:space="preserve">Solution:</w:t>
      </w:r>
      <w:r>
        <w:t xml:space="preserve"> </w:t>
      </w:r>
      <w:r>
        <w:t xml:space="preserve">Established scholarship program with University of Abidjan to train 12 new midwives (40% women from underserved districts).</w:t>
      </w:r>
    </w:p>
    <w:bookmarkEnd w:id="26"/>
    <w:bookmarkStart w:id="27" w:name="X4fe39fe9f4a65ee8661d566ee2510d117d178e7"/>
    <w:p>
      <w:pPr>
        <w:pStyle w:val="Heading2"/>
      </w:pPr>
      <w:r>
        <w:t xml:space="preserve">Future Growth Strategy for Ivory Coast Abidjan</w:t>
      </w:r>
    </w:p>
    <w:p>
      <w:pPr>
        <w:pStyle w:val="FirstParagraph"/>
      </w:pPr>
      <w:r>
        <w:t xml:space="preserve">Building on Q3 success, our 18-month roadmap prioritizes:</w:t>
      </w:r>
    </w:p>
    <w:p>
      <w:pPr>
        <w:numPr>
          <w:ilvl w:val="0"/>
          <w:numId w:val="1004"/>
        </w:numPr>
        <w:pStyle w:val="Compact"/>
      </w:pPr>
      <w:r>
        <w:rPr>
          <w:bCs/>
          <w:b/>
        </w:rPr>
        <w:t xml:space="preserve">Expansion to New Districts:</w:t>
      </w:r>
      <w:r>
        <w:t xml:space="preserve"> </w:t>
      </w:r>
      <w:r>
        <w:t xml:space="preserve">Launch midwife clinics in Abidjan's rapidly growing suburbs (Koumassi, Anyama) by Q2 2024—targeting 35% market share in urban maternal care.</w:t>
      </w:r>
    </w:p>
    <w:p>
      <w:pPr>
        <w:numPr>
          <w:ilvl w:val="0"/>
          <w:numId w:val="1004"/>
        </w:numPr>
        <w:pStyle w:val="Compact"/>
      </w:pPr>
      <w:r>
        <w:rPr>
          <w:bCs/>
          <w:b/>
        </w:rPr>
        <w:t xml:space="preserve">Digital Health Platform:</w:t>
      </w:r>
      <w:r>
        <w:t xml:space="preserve"> </w:t>
      </w:r>
      <w:r>
        <w:t xml:space="preserve">Develop "Abidjan Maman" mobile app for appointment scheduling and health education, targeting 10,000 registered users by end of 2024.</w:t>
      </w:r>
    </w:p>
    <w:p>
      <w:pPr>
        <w:numPr>
          <w:ilvl w:val="0"/>
          <w:numId w:val="1004"/>
        </w:numPr>
        <w:pStyle w:val="Compact"/>
      </w:pPr>
      <w:r>
        <w:rPr>
          <w:bCs/>
          <w:b/>
        </w:rPr>
        <w:t xml:space="preserve">Corporate Wellness Partnerships:</w:t>
      </w:r>
      <w:r>
        <w:t xml:space="preserve"> </w:t>
      </w:r>
      <w:r>
        <w:t xml:space="preserve">Secure contracts with Abidjan-based companies (e.g., Côte d'Ivoire Airlines, SODECI) for employee maternity support—projected to add €15K monthly revenue.</w:t>
      </w:r>
    </w:p>
    <w:bookmarkEnd w:id="27"/>
    <w:bookmarkStart w:id="28" w:name="X9a287a67075993edd039709ea2749c204bbddd4"/>
    <w:p>
      <w:pPr>
        <w:pStyle w:val="Heading2"/>
      </w:pPr>
      <w:r>
        <w:t xml:space="preserve">Conclusion: Midwife Services as a Catalyst for Health Equity</w:t>
      </w:r>
    </w:p>
    <w:p>
      <w:pPr>
        <w:pStyle w:val="FirstParagraph"/>
      </w:pPr>
      <w:r>
        <w:t xml:space="preserve">The Q3 Sales Report unequivocally demonstrates that strategic deployment of skilled midwives in Ivory Coast Abidjan drives both social impact and sustainable business growth. By centering services on community needs—rather than clinic-centric models—we've achieved remarkable penetration in underserved neighborhoods while exceeding financial targets. The 27% revenue growth validates our investment in culturally competent</w:t>
      </w:r>
      <w:r>
        <w:t xml:space="preserve"> </w:t>
      </w:r>
      <w:r>
        <w:rPr>
          <w:bCs/>
          <w:b/>
        </w:rPr>
        <w:t xml:space="preserve">Midwife</w:t>
      </w:r>
      <w:r>
        <w:t xml:space="preserve"> </w:t>
      </w:r>
      <w:r>
        <w:t xml:space="preserve">networks as a scalable solution for Ivory Coast's maternal health crisis.</w:t>
      </w:r>
    </w:p>
    <w:p>
      <w:pPr>
        <w:pStyle w:val="BodyText"/>
      </w:pPr>
      <w:r>
        <w:t xml:space="preserve">As Abidjan continues its urban transformation, midwives stand at the frontline of healthcare innovation. Our sales performance proves that when healthcare delivery aligns with local realities—addressing transportation gaps, payment barriers, and cultural expectations—the path to sustainable impact becomes clear. We are not merely selling services; we are investing in the health of Ivory Coast's future generations through every appointment booked in Abidjan.</w:t>
      </w:r>
    </w:p>
    <w:p>
      <w:pPr>
        <w:pStyle w:val="BodyText"/>
      </w:pPr>
      <w:r>
        <w:t xml:space="preserve">Prepared by: Healthcare Strategy Division</w:t>
      </w:r>
      <w:r>
        <w:br/>
      </w:r>
      <w:r>
        <w:t xml:space="preserve">For: Ministry of Health, Republic of Ivory Coast | Abidjan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 Services Performance - Ivory Coast Abidjan</dc:title>
  <dc:creator/>
  <dc:language>en</dc:language>
  <cp:keywords/>
  <dcterms:created xsi:type="dcterms:W3CDTF">2026-07-21T05:50:42Z</dcterms:created>
  <dcterms:modified xsi:type="dcterms:W3CDTF">2026-07-21T05:50:42Z</dcterms:modified>
</cp:coreProperties>
</file>

<file path=docProps/custom.xml><?xml version="1.0" encoding="utf-8"?>
<Properties xmlns="http://schemas.openxmlformats.org/officeDocument/2006/custom-properties" xmlns:vt="http://schemas.openxmlformats.org/officeDocument/2006/docPropsVTypes"/>
</file>