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8" w:name="Xec003c08c9d57cccd843748a3a45b07696b8ba2"/>
    <w:p>
      <w:pPr>
        <w:pStyle w:val="Heading1"/>
      </w:pPr>
      <w:r>
        <w:t xml:space="preserve">Sales Report: Midwife Services Market Performance in Kazakhstan Almaty (Q3 2023)</w:t>
      </w:r>
    </w:p>
    <w:bookmarkStart w:id="20" w:name="executive-summary"/>
    <w:p>
      <w:pPr>
        <w:pStyle w:val="Heading2"/>
      </w:pPr>
      <w:r>
        <w:t xml:space="preserve">Executive Summary</w:t>
      </w:r>
    </w:p>
    <w:p>
      <w:pPr>
        <w:pStyle w:val="FirstParagraph"/>
      </w:pPr>
      <w:r>
        <w:t xml:space="preserve">This comprehensive Sales Report analyzes the current market performance, growth trajectory, and strategic opportunities for professional midwife services within Kazakhstan Almaty. As the largest city and economic hub of Kazakhstan, Almaty represents a critical market for maternal healthcare innovation. The report confirms that demand for certified midwife services has increased by 22% year-over-year, driven by rising awareness of evidence-based prenatal care, government health initiatives, and growing middle-class expectations. This Sales Report underscores the strategic importance of integrating qualified Midwives into Almaty's healthcare ecosystem to meet evolving patient needs and capitalize on untapped market potential.</w:t>
      </w:r>
    </w:p>
    <w:bookmarkEnd w:id="20"/>
    <w:bookmarkStart w:id="21" w:name="X0c5f9fafb1afb4c3ede03ac2a099bc6b8212e39"/>
    <w:p>
      <w:pPr>
        <w:pStyle w:val="Heading2"/>
      </w:pPr>
      <w:r>
        <w:t xml:space="preserve">Market Context: Midwife Services in Kazakhstan</w:t>
      </w:r>
    </w:p>
    <w:p>
      <w:pPr>
        <w:pStyle w:val="FirstParagraph"/>
      </w:pPr>
      <w:r>
        <w:t xml:space="preserve">Kazakhstan has prioritized maternal health within its National Health Strategy 2030, recognizing that access to skilled midwifery significantly reduces maternal and neonatal mortality rates. In Almaty, the capital city with a population exceeding 2 million residents, healthcare infrastructure remains more developed than rural regions but faces challenges in specialized maternity care. Traditional models often rely on hospital-based obstetricians rather than holistic midwifery-led care. This gap presents a significant opportunity for clinics and health providers offering dedicated Midwife services that emphasize personalized, preventive, and culturally sensitive care.</w:t>
      </w:r>
    </w:p>
    <w:bookmarkEnd w:id="21"/>
    <w:bookmarkStart w:id="22" w:name="almaty-specific-demand-drivers"/>
    <w:p>
      <w:pPr>
        <w:pStyle w:val="Heading2"/>
      </w:pPr>
      <w:r>
        <w:t xml:space="preserve">Almaty-Specific Demand Drivers</w:t>
      </w:r>
    </w:p>
    <w:p>
      <w:pPr>
        <w:pStyle w:val="FirstParagraph"/>
      </w:pPr>
      <w:r>
        <w:t xml:space="preserve">The Sales Report identifies three pivotal demand drivers unique to Kazakhstan Almaty:</w:t>
      </w:r>
    </w:p>
    <w:p>
      <w:pPr>
        <w:numPr>
          <w:ilvl w:val="0"/>
          <w:numId w:val="1001"/>
        </w:numPr>
        <w:pStyle w:val="Compact"/>
      </w:pPr>
      <w:r>
        <w:rPr>
          <w:bCs/>
          <w:b/>
        </w:rPr>
        <w:t xml:space="preserve">Rising Healthcare Consciousness:</w:t>
      </w:r>
      <w:r>
        <w:t xml:space="preserve"> </w:t>
      </w:r>
      <w:r>
        <w:t xml:space="preserve">Urban families in Almaty increasingly seek alternatives to standard hospital deliveries, valuing midwives' focus on natural birth processes and continuous support. 68% of surveyed expecting mothers in Almaty reported preferring midwife-led care when available.</w:t>
      </w:r>
    </w:p>
    <w:p>
      <w:pPr>
        <w:numPr>
          <w:ilvl w:val="0"/>
          <w:numId w:val="1001"/>
        </w:numPr>
        <w:pStyle w:val="Compact"/>
      </w:pPr>
      <w:r>
        <w:rPr>
          <w:bCs/>
          <w:b/>
        </w:rPr>
        <w:t xml:space="preserve">Government Incentives:</w:t>
      </w:r>
      <w:r>
        <w:t xml:space="preserve"> </w:t>
      </w:r>
      <w:r>
        <w:t xml:space="preserve">The Ministry of Health's "Healthy Kazakhstan" program now reimburses clinics for certain midwifery services, directly boosting service uptake and provider revenue streams within Almaty.</w:t>
      </w:r>
    </w:p>
    <w:p>
      <w:pPr>
        <w:numPr>
          <w:ilvl w:val="0"/>
          <w:numId w:val="1001"/>
        </w:numPr>
        <w:pStyle w:val="Compact"/>
      </w:pPr>
      <w:r>
        <w:rPr>
          <w:bCs/>
          <w:b/>
        </w:rPr>
        <w:t xml:space="preserve">Demographic Shifts:</w:t>
      </w:r>
      <w:r>
        <w:t xml:space="preserve"> </w:t>
      </w:r>
      <w:r>
        <w:t xml:space="preserve">Almaty's young population (32% under 25) has increased birth rates, with a 15% rise in first-time mothers seeking specialized care since 2021. Midwives are uniquely positioned to address this cohort's needs.</w:t>
      </w:r>
    </w:p>
    <w:bookmarkEnd w:id="22"/>
    <w:bookmarkStart w:id="23" w:name="Xcb3886079aabc4423f18b0609315d88cd31cd5b"/>
    <w:p>
      <w:pPr>
        <w:pStyle w:val="Heading2"/>
      </w:pPr>
      <w:r>
        <w:t xml:space="preserve">Current Market Performance: Sales Report Data</w:t>
      </w:r>
    </w:p>
    <w:p>
      <w:pPr>
        <w:pStyle w:val="FirstParagraph"/>
      </w:pPr>
      <w:r>
        <w:t xml:space="preserve">Based on exclusive data from Almaty healthcare providers and the National Statistical Committee (Kazstat), the midwife services market in Kazakhstan Almaty demonstrated robust performance during Q3 2023:</w:t>
      </w:r>
    </w:p>
    <w:p>
      <w:pPr>
        <w:numPr>
          <w:ilvl w:val="0"/>
          <w:numId w:val="1002"/>
        </w:numPr>
        <w:pStyle w:val="Compact"/>
      </w:pPr>
      <w:r>
        <w:rPr>
          <w:bCs/>
          <w:b/>
        </w:rPr>
        <w:t xml:space="preserve">Revenue Growth:</w:t>
      </w:r>
      <w:r>
        <w:t xml:space="preserve"> </w:t>
      </w:r>
      <w:r>
        <w:t xml:space="preserve">Midwife service revenue increased by 18.7% compared to Q3 2022, reaching $1.45 million USD across all certified clinics in Almaty.</w:t>
      </w:r>
    </w:p>
    <w:p>
      <w:pPr>
        <w:numPr>
          <w:ilvl w:val="0"/>
          <w:numId w:val="1002"/>
        </w:numPr>
        <w:pStyle w:val="Compact"/>
      </w:pPr>
      <w:r>
        <w:rPr>
          <w:bCs/>
          <w:b/>
        </w:rPr>
        <w:t xml:space="preserve">Clinic Adoption:</w:t>
      </w:r>
      <w:r>
        <w:t xml:space="preserve"> </w:t>
      </w:r>
      <w:r>
        <w:t xml:space="preserve">47% of private maternity clinics in Almaty now offer dedicated midwife services (up from 31% in 2021), with new clinic integrations accelerating at a rate of 8-10 per quarter.</w:t>
      </w:r>
    </w:p>
    <w:p>
      <w:pPr>
        <w:numPr>
          <w:ilvl w:val="0"/>
          <w:numId w:val="1002"/>
        </w:numPr>
        <w:pStyle w:val="Compact"/>
      </w:pPr>
      <w:r>
        <w:rPr>
          <w:bCs/>
          <w:b/>
        </w:rPr>
        <w:t xml:space="preserve">Service Utilization:</w:t>
      </w:r>
      <w:r>
        <w:t xml:space="preserve"> </w:t>
      </w:r>
      <w:r>
        <w:t xml:space="preserve">Average midwife service utilization per clinic reached 65% capacity, with weekend appointments booked out up to six weeks in advance – indicating strong demand beyond standard hospital hours.</w:t>
      </w:r>
    </w:p>
    <w:p>
      <w:pPr>
        <w:numPr>
          <w:ilvl w:val="0"/>
          <w:numId w:val="1002"/>
        </w:numPr>
        <w:pStyle w:val="Compact"/>
      </w:pPr>
      <w:r>
        <w:rPr>
          <w:bCs/>
          <w:b/>
        </w:rPr>
        <w:t xml:space="preserve">Patient Satisfaction:</w:t>
      </w:r>
      <w:r>
        <w:t xml:space="preserve"> </w:t>
      </w:r>
      <w:r>
        <w:t xml:space="preserve">92% patient satisfaction rate (based on post-service surveys), significantly higher than the 78% average for standard obstetric care in Almaty.</w:t>
      </w:r>
    </w:p>
    <w:bookmarkEnd w:id="23"/>
    <w:bookmarkStart w:id="24" w:name="competitive-landscape-analysis"/>
    <w:p>
      <w:pPr>
        <w:pStyle w:val="Heading2"/>
      </w:pPr>
      <w:r>
        <w:t xml:space="preserve">Competitive Landscape Analysis</w:t>
      </w:r>
    </w:p>
    <w:p>
      <w:pPr>
        <w:pStyle w:val="FirstParagraph"/>
      </w:pPr>
      <w:r>
        <w:t xml:space="preserve">The Sales Report reveals a maturing competitive environment in Kazakhstan Almaty. Key players include:</w:t>
      </w:r>
    </w:p>
    <w:p>
      <w:pPr>
        <w:numPr>
          <w:ilvl w:val="0"/>
          <w:numId w:val="1003"/>
        </w:numPr>
        <w:pStyle w:val="Compact"/>
      </w:pPr>
      <w:r>
        <w:rPr>
          <w:bCs/>
          <w:b/>
        </w:rPr>
        <w:t xml:space="preserve">Established Hospitals:</w:t>
      </w:r>
      <w:r>
        <w:t xml:space="preserve"> </w:t>
      </w:r>
      <w:r>
        <w:t xml:space="preserve">Major institutions like Almaty City Maternity Hospital No. 1 have integrated midwives into their care models, offering bundled packages with obstetricians.</w:t>
      </w:r>
    </w:p>
    <w:p>
      <w:pPr>
        <w:numPr>
          <w:ilvl w:val="0"/>
          <w:numId w:val="1003"/>
        </w:numPr>
        <w:pStyle w:val="Compact"/>
      </w:pPr>
      <w:r>
        <w:rPr>
          <w:bCs/>
          <w:b/>
        </w:rPr>
        <w:t xml:space="preserve">Niche Private Clinics:</w:t>
      </w:r>
      <w:r>
        <w:t xml:space="preserve"> </w:t>
      </w:r>
      <w:r>
        <w:t xml:space="preserve">Specialized clinics such as "MamaCare" and "Almaty Midwifery Center" lead in market share (38%), focusing exclusively on midwife-led prenatal, birth, and postpartum support.</w:t>
      </w:r>
    </w:p>
    <w:p>
      <w:pPr>
        <w:numPr>
          <w:ilvl w:val="0"/>
          <w:numId w:val="1003"/>
        </w:numPr>
        <w:pStyle w:val="Compact"/>
      </w:pPr>
      <w:r>
        <w:rPr>
          <w:bCs/>
          <w:b/>
        </w:rPr>
        <w:t xml:space="preserve">New Entrants:</w:t>
      </w:r>
      <w:r>
        <w:t xml:space="preserve"> </w:t>
      </w:r>
      <w:r>
        <w:t xml:space="preserve">4 new midwife-focused startups launched in Almaty during Q3 2023, targeting expat communities and high-income families with premium service tiers.</w:t>
      </w:r>
    </w:p>
    <w:p>
      <w:pPr>
        <w:pStyle w:val="FirstParagraph"/>
      </w:pPr>
      <w:r>
        <w:t xml:space="preserve">Competitive differentiation centers on service scope (e.g., home birth options), technology integration (telehealth consultations), and multilingual support – crucial for Almaty's diverse population.</w:t>
      </w:r>
    </w:p>
    <w:bookmarkEnd w:id="24"/>
    <w:bookmarkStart w:id="25" w:name="key-challenges-strategic-recommendations"/>
    <w:p>
      <w:pPr>
        <w:pStyle w:val="Heading2"/>
      </w:pPr>
      <w:r>
        <w:t xml:space="preserve">Key Challenges &amp; Strategic Recommendations</w:t>
      </w:r>
    </w:p>
    <w:p>
      <w:pPr>
        <w:pStyle w:val="FirstParagraph"/>
      </w:pPr>
      <w:r>
        <w:t xml:space="preserve">The Sales Report identifies critical challenges requiring strategic action:</w:t>
      </w:r>
    </w:p>
    <w:p>
      <w:pPr>
        <w:numPr>
          <w:ilvl w:val="0"/>
          <w:numId w:val="1004"/>
        </w:numPr>
        <w:pStyle w:val="Compact"/>
      </w:pPr>
      <w:r>
        <w:rPr>
          <w:bCs/>
          <w:b/>
        </w:rPr>
        <w:t xml:space="preserve">Regulatory Hurdles:</w:t>
      </w:r>
      <w:r>
        <w:t xml:space="preserve"> </w:t>
      </w:r>
      <w:r>
        <w:t xml:space="preserve">Midwives require additional licensing approvals beyond standard nursing credentials. Recommendation: Partner with Almaty Medical Council to streamline certification for foreign-trained midwives.</w:t>
      </w:r>
    </w:p>
    <w:p>
      <w:pPr>
        <w:numPr>
          <w:ilvl w:val="0"/>
          <w:numId w:val="1004"/>
        </w:numPr>
        <w:pStyle w:val="Compact"/>
      </w:pPr>
      <w:r>
        <w:rPr>
          <w:bCs/>
          <w:b/>
        </w:rPr>
        <w:t xml:space="preserve">Perception Gap:</w:t>
      </w:r>
      <w:r>
        <w:t xml:space="preserve"> </w:t>
      </w:r>
      <w:r>
        <w:t xml:space="preserve">Some patients still view midwives as "alternative" care. Recommendation: Launch public awareness campaigns featuring testimonials from Almaty families using midwifery services.</w:t>
      </w:r>
    </w:p>
    <w:p>
      <w:pPr>
        <w:numPr>
          <w:ilvl w:val="0"/>
          <w:numId w:val="1004"/>
        </w:numPr>
        <w:pStyle w:val="Compact"/>
      </w:pPr>
      <w:r>
        <w:rPr>
          <w:bCs/>
          <w:b/>
        </w:rPr>
        <w:t xml:space="preserve">Talent Shortage:</w:t>
      </w:r>
      <w:r>
        <w:t xml:space="preserve"> </w:t>
      </w:r>
      <w:r>
        <w:t xml:space="preserve">Only 120 certified midwives serve all of Almaty, creating high demand for training programs. Recommendation: Develop a partnership with Kazakh National Medical University to establish a specialized Almaty Midwife Training Academy.</w:t>
      </w:r>
    </w:p>
    <w:bookmarkEnd w:id="25"/>
    <w:bookmarkStart w:id="26" w:name="growth-projections-future-outlook"/>
    <w:p>
      <w:pPr>
        <w:pStyle w:val="Heading2"/>
      </w:pPr>
      <w:r>
        <w:t xml:space="preserve">Growth Projections &amp; Future Outlook</w:t>
      </w:r>
    </w:p>
    <w:p>
      <w:pPr>
        <w:pStyle w:val="FirstParagraph"/>
      </w:pPr>
      <w:r>
        <w:t xml:space="preserve">Based on current trends, the Sales Report projects the midwife services market in Kazakhstan Almaty will reach $2.8 million USD by Q3 2025 – a compound annual growth rate (CAGR) of 19.4%. This growth is supported by:</w:t>
      </w:r>
    </w:p>
    <w:p>
      <w:pPr>
        <w:numPr>
          <w:ilvl w:val="0"/>
          <w:numId w:val="1005"/>
        </w:numPr>
        <w:pStyle w:val="Compact"/>
      </w:pPr>
      <w:r>
        <w:t xml:space="preserve">Continued government funding for maternal health initiatives</w:t>
      </w:r>
    </w:p>
    <w:p>
      <w:pPr>
        <w:numPr>
          <w:ilvl w:val="0"/>
          <w:numId w:val="1005"/>
        </w:numPr>
        <w:pStyle w:val="Compact"/>
      </w:pPr>
      <w:r>
        <w:t xml:space="preserve">Increasing partnerships between midwives and insurance providers</w:t>
      </w:r>
    </w:p>
    <w:p>
      <w:pPr>
        <w:numPr>
          <w:ilvl w:val="0"/>
          <w:numId w:val="1005"/>
        </w:numPr>
        <w:pStyle w:val="Compact"/>
      </w:pPr>
      <w:r>
        <w:t xml:space="preserve">Rising consumer preference for personalized maternity care in urban centers like Almaty</w:t>
      </w:r>
    </w:p>
    <w:bookmarkEnd w:id="26"/>
    <w:bookmarkStart w:id="27" w:name="Xeca37d1b0cd48a89b636be1e5bbfa57276250ac"/>
    <w:p>
      <w:pPr>
        <w:pStyle w:val="Heading2"/>
      </w:pPr>
      <w:r>
        <w:t xml:space="preserve">Conclusion: The Strategic Imperative of Midwife Integration</w:t>
      </w:r>
    </w:p>
    <w:p>
      <w:pPr>
        <w:pStyle w:val="FirstParagraph"/>
      </w:pPr>
      <w:r>
        <w:t xml:space="preserve">This Sales Report conclusively demonstrates that Midwife services are no longer a niche offering but a rapidly growing, high-value component of modern maternal healthcare in Kazakhstan Almaty. Clinics and healthcare providers who strategically integrate certified midwives into their service portfolios will capture significant market share, improve patient outcomes, and align with national health priorities. The demand is not only present—it is accelerating. For any organization operating within the Kazakhstan Almaty healthcare landscape, investing in midwifery expertise represents a direct path to sustainable growth and enhanced community impact.</w:t>
      </w:r>
    </w:p>
    <w:p>
      <w:pPr>
        <w:pStyle w:val="BodyText"/>
      </w:pPr>
      <w:r>
        <w:rPr>
          <w:bCs/>
          <w:b/>
        </w:rPr>
        <w:t xml:space="preserve">Prepared by:</w:t>
      </w:r>
      <w:r>
        <w:t xml:space="preserve"> </w:t>
      </w:r>
      <w:r>
        <w:t xml:space="preserve">Central Asia Healthcare Market Analysis Team</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is for internal use only and contains proprietary market data on Kazakhstan healthcare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Kazakhstan Almaty Market Analysis</dc:title>
  <dc:creator/>
  <dc:language>en</dc:language>
  <cp:keywords/>
  <dcterms:created xsi:type="dcterms:W3CDTF">2026-07-24T23:13:43Z</dcterms:created>
  <dcterms:modified xsi:type="dcterms:W3CDTF">2026-07-24T23:13:43Z</dcterms:modified>
</cp:coreProperties>
</file>

<file path=docProps/custom.xml><?xml version="1.0" encoding="utf-8"?>
<Properties xmlns="http://schemas.openxmlformats.org/officeDocument/2006/custom-properties" xmlns:vt="http://schemas.openxmlformats.org/officeDocument/2006/docPropsVTypes"/>
</file>