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6ba4c766b5eb250974e1d174694f3b0d0315ab9"/>
    <w:p>
      <w:pPr>
        <w:pStyle w:val="Heading1"/>
      </w:pPr>
      <w:r>
        <w:t xml:space="preserve">Sales Report: Comprehensive Analysis of Midwife Services in Myanmar Yangon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Myanmar Healthcare Network</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certified Midwife services across Myanmar Yangon during Q3 2023. Despite regional challenges, we achieved a remarkable 18% year-on-year growth in client acquisition, serving over 1,450 expectant mothers across urban and peri-urban communities in Yangon. The success stems from culturally sensitive care models and strategic partnerships with local health centers. This report underscores how our Midwife program has become indispensable to maternal healthcare infrastructure in Myanmar Yangon, directly contributing to reduced childbirth complications by 22% compared to the previous quarter.</w:t>
      </w:r>
    </w:p>
    <w:bookmarkEnd w:id="20"/>
    <w:bookmarkStart w:id="21" w:name="ii.-key-sales-performance-metrics"/>
    <w:p>
      <w:pPr>
        <w:pStyle w:val="Heading2"/>
      </w:pPr>
      <w:r>
        <w:t xml:space="preserve">II. Key Sales Performance Metrics</w:t>
      </w:r>
    </w:p>
    <w:p>
      <w:pPr>
        <w:pStyle w:val="FirstParagraph"/>
      </w:pPr>
      <w:r>
        <w:t xml:space="preserve">Our sales pipeline for Midwife services in Myanmar Yangon demonstrated exceptional resilience. We recorded:</w:t>
      </w:r>
    </w:p>
    <w:p>
      <w:pPr>
        <w:numPr>
          <w:ilvl w:val="0"/>
          <w:numId w:val="1001"/>
        </w:numPr>
        <w:pStyle w:val="Compact"/>
      </w:pPr>
      <w:r>
        <w:rPr>
          <w:bCs/>
          <w:b/>
        </w:rPr>
        <w:t xml:space="preserve">Total Client Volume:</w:t>
      </w:r>
      <w:r>
        <w:t xml:space="preserve"> </w:t>
      </w:r>
      <w:r>
        <w:t xml:space="preserve">1,450 new clients (vs. 1,230 in Q2), driven by targeted community outreach</w:t>
      </w:r>
    </w:p>
    <w:p>
      <w:pPr>
        <w:numPr>
          <w:ilvl w:val="0"/>
          <w:numId w:val="1001"/>
        </w:numPr>
        <w:pStyle w:val="Compact"/>
      </w:pPr>
      <w:r>
        <w:rPr>
          <w:bCs/>
          <w:b/>
        </w:rPr>
        <w:t xml:space="preserve">Average Revenue per Client:</w:t>
      </w:r>
      <w:r>
        <w:t xml:space="preserve"> </w:t>
      </w:r>
      <w:r>
        <w:t xml:space="preserve">MMK 85,000 (including prenatal checkups and delivery support)</w:t>
      </w:r>
    </w:p>
    <w:p>
      <w:pPr>
        <w:numPr>
          <w:ilvl w:val="0"/>
          <w:numId w:val="1001"/>
        </w:numPr>
        <w:pStyle w:val="Compact"/>
      </w:pPr>
      <w:r>
        <w:rPr>
          <w:bCs/>
          <w:b/>
        </w:rPr>
        <w:t xml:space="preserve">Repeat Client Rate:</w:t>
      </w:r>
      <w:r>
        <w:t xml:space="preserve"> </w:t>
      </w:r>
      <w:r>
        <w:t xml:space="preserve">68% – a testament to the trust cultivated by our Midwife professionals</w:t>
      </w:r>
    </w:p>
    <w:p>
      <w:pPr>
        <w:numPr>
          <w:ilvl w:val="0"/>
          <w:numId w:val="1001"/>
        </w:numPr>
        <w:pStyle w:val="Compact"/>
      </w:pPr>
      <w:r>
        <w:rPr>
          <w:bCs/>
          <w:b/>
        </w:rPr>
        <w:t xml:space="preserve">New Partnership Growth:</w:t>
      </w:r>
      <w:r>
        <w:t xml:space="preserve"> </w:t>
      </w:r>
      <w:r>
        <w:t xml:space="preserve">7 new health centers in Yangon's Hlaingthaya and Bahan townships</w:t>
      </w:r>
    </w:p>
    <w:p>
      <w:pPr>
        <w:pStyle w:val="FirstParagraph"/>
      </w:pPr>
      <w:r>
        <w:t xml:space="preserve">The expansion of our Midwife network in Myanmar Yangon has directly translated to increased sales, with maternal care packages accounting for 73% of total revenue. Notably, rural satellite clinics in Yangon Region contributed 19% of new sales – a significant shift from previous quarters where urban centers dominated.</w:t>
      </w:r>
    </w:p>
    <w:bookmarkEnd w:id="21"/>
    <w:bookmarkStart w:id="22" w:name="Xe5ad63db1e2c5fe8d96f1ecb4ad01d33a9bedb0"/>
    <w:p>
      <w:pPr>
        <w:pStyle w:val="Heading2"/>
      </w:pPr>
      <w:r>
        <w:t xml:space="preserve">III. Market Analysis: Midwife Demand in Myanmar Yangon</w:t>
      </w:r>
    </w:p>
    <w:p>
      <w:pPr>
        <w:pStyle w:val="FirstParagraph"/>
      </w:pPr>
      <w:r>
        <w:t xml:space="preserve">Yangon’s population growth (1.5% annually) and rising healthcare awareness have intensified demand for accessible Midwife services. Our sales data reveals three critical trends:</w:t>
      </w:r>
    </w:p>
    <w:p>
      <w:pPr>
        <w:numPr>
          <w:ilvl w:val="0"/>
          <w:numId w:val="1002"/>
        </w:numPr>
        <w:pStyle w:val="Compact"/>
      </w:pPr>
      <w:r>
        <w:rPr>
          <w:bCs/>
          <w:b/>
        </w:rPr>
        <w:t xml:space="preserve">Cultural Acceptance:</w:t>
      </w:r>
      <w:r>
        <w:t xml:space="preserve"> </w:t>
      </w:r>
      <w:r>
        <w:t xml:space="preserve">89% of clients preferred female Midwife providers, aligning with traditional Burmese norms where male medical staff are often avoided during childbirth.</w:t>
      </w:r>
    </w:p>
    <w:p>
      <w:pPr>
        <w:numPr>
          <w:ilvl w:val="0"/>
          <w:numId w:val="1002"/>
        </w:numPr>
        <w:pStyle w:val="Compact"/>
      </w:pPr>
      <w:r>
        <w:rPr>
          <w:bCs/>
          <w:b/>
        </w:rPr>
        <w:t xml:space="preserve">Urban-Rural Divide:</w:t>
      </w:r>
      <w:r>
        <w:t xml:space="preserve"> </w:t>
      </w:r>
      <w:r>
        <w:t xml:space="preserve">While Yangon city centers show 35% higher service utilization than peri-urban areas, our sales team has closed this gap by deploying mobile Midwife units in satellite towns like Thingangyun and Dagon Seikkan.</w:t>
      </w:r>
    </w:p>
    <w:p>
      <w:pPr>
        <w:numPr>
          <w:ilvl w:val="0"/>
          <w:numId w:val="1002"/>
        </w:numPr>
        <w:pStyle w:val="Compact"/>
      </w:pPr>
      <w:r>
        <w:rPr>
          <w:bCs/>
          <w:b/>
        </w:rPr>
        <w:t xml:space="preserve">Economic Factor:</w:t>
      </w:r>
      <w:r>
        <w:t xml:space="preserve"> </w:t>
      </w:r>
      <w:r>
        <w:t xml:space="preserve">Affordable midwifery packages (starting at MMK 60,000) have outperformed high-end hospital delivery services, capturing price-sensitive middle-class families across Myanmar Yangon.</w:t>
      </w:r>
    </w:p>
    <w:bookmarkEnd w:id="22"/>
    <w:bookmarkStart w:id="23" w:name="iv.-client-testimonials-the-human-impact"/>
    <w:p>
      <w:pPr>
        <w:pStyle w:val="Heading2"/>
      </w:pPr>
      <w:r>
        <w:t xml:space="preserve">IV. Client Testimonials: The Human Impact</w:t>
      </w:r>
    </w:p>
    <w:p>
      <w:pPr>
        <w:pStyle w:val="FirstParagraph"/>
      </w:pPr>
      <w:r>
        <w:t xml:space="preserve">Our sales success is validated by client experiences. A recent survey from Myanmar Yangon clients revealed:</w:t>
      </w:r>
    </w:p>
    <w:p>
      <w:pPr>
        <w:pStyle w:val="BlockText"/>
      </w:pPr>
      <w:r>
        <w:t xml:space="preserve">"After my first delivery with a hospital doctor, I feared childbirth. But our Midwife, Saw Moe, provided gentle care that honored my cultural needs. She taught me breathing techniques using Burmese traditional methods – this made all the difference." – Aye Thazin, 28, Bahan Township</w:t>
      </w:r>
    </w:p>
    <w:p>
      <w:pPr>
        <w:pStyle w:val="BlockText"/>
      </w:pPr>
      <w:r>
        <w:t xml:space="preserve">"The Midwife from Yangon Community Health Center visited my home at 3 AM during labor. She stabilized me until ambulance arrived. This is why I chose her service over expensive hospitals." – Khin Mar Win, 31, Dagon East</w:t>
      </w:r>
    </w:p>
    <w:p>
      <w:pPr>
        <w:pStyle w:val="FirstParagraph"/>
      </w:pPr>
      <w:r>
        <w:t xml:space="preserve">These testimonials directly correlate with our sales data: clients mentioning "cultural sensitivity" are 4.2x more likely to refer friends – a key growth driver in Myanmar Yangon's close-knit communities.</w:t>
      </w:r>
    </w:p>
    <w:bookmarkEnd w:id="23"/>
    <w:bookmarkStart w:id="24" w:name="v.-challenges-and-strategic-response"/>
    <w:p>
      <w:pPr>
        <w:pStyle w:val="Heading2"/>
      </w:pPr>
      <w:r>
        <w:t xml:space="preserve">V. Challenges and Strategic Response</w:t>
      </w:r>
    </w:p>
    <w:p>
      <w:pPr>
        <w:pStyle w:val="FirstParagraph"/>
      </w:pPr>
      <w:r>
        <w:t xml:space="preserve">Despite growth, we faced three critical hurdles in Myanmar Yangon:</w:t>
      </w:r>
    </w:p>
    <w:p>
      <w:pPr>
        <w:numPr>
          <w:ilvl w:val="0"/>
          <w:numId w:val="1003"/>
        </w:numPr>
        <w:pStyle w:val="Compact"/>
      </w:pPr>
      <w:r>
        <w:rPr>
          <w:bCs/>
          <w:b/>
        </w:rPr>
        <w:t xml:space="preserve">Logistical Barriers:</w:t>
      </w:r>
      <w:r>
        <w:t xml:space="preserve"> </w:t>
      </w:r>
      <w:r>
        <w:t xml:space="preserve">Poor road infrastructure in outskirts delayed 15% of Midwife visits. Our response: Deployed 3 solar-powered motorbike units for remote areas, reducing no-shows by 37%.</w:t>
      </w:r>
    </w:p>
    <w:p>
      <w:pPr>
        <w:numPr>
          <w:ilvl w:val="0"/>
          <w:numId w:val="1003"/>
        </w:numPr>
        <w:pStyle w:val="Compact"/>
      </w:pPr>
      <w:r>
        <w:rPr>
          <w:bCs/>
          <w:b/>
        </w:rPr>
        <w:t xml:space="preserve">Regulatory Hurdles:</w:t>
      </w:r>
      <w:r>
        <w:t xml:space="preserve"> </w:t>
      </w:r>
      <w:r>
        <w:t xml:space="preserve">New licensing requirements for foreign-trained Midwives caused temporary service gaps. We partnered with Yangon Medical University to fast-track local certification, ensuring compliance.</w:t>
      </w:r>
    </w:p>
    <w:bookmarkEnd w:id="24"/>
    <w:bookmarkStart w:id="25" w:name="vi.-growth-strategy-for-q4-2023"/>
    <w:p>
      <w:pPr>
        <w:pStyle w:val="Heading2"/>
      </w:pPr>
      <w:r>
        <w:t xml:space="preserve">VI. Growth Strategy for Q4 2023</w:t>
      </w:r>
    </w:p>
    <w:p>
      <w:pPr>
        <w:pStyle w:val="FirstParagraph"/>
      </w:pPr>
      <w:r>
        <w:t xml:space="preserve">To sustain momentum, our sales plan focuses on:</w:t>
      </w:r>
    </w:p>
    <w:p>
      <w:pPr>
        <w:numPr>
          <w:ilvl w:val="0"/>
          <w:numId w:val="1004"/>
        </w:numPr>
        <w:pStyle w:val="Compact"/>
      </w:pPr>
      <w:r>
        <w:rPr>
          <w:bCs/>
          <w:b/>
        </w:rPr>
        <w:t xml:space="preserve">Mobile Midwife Units Expansion:</w:t>
      </w:r>
      <w:r>
        <w:t xml:space="preserve"> </w:t>
      </w:r>
      <w:r>
        <w:t xml:space="preserve">Launching 5 new units in Yangon's most underserved townships (Kamayut, Shwepyithar) by November.</w:t>
      </w:r>
    </w:p>
    <w:p>
      <w:pPr>
        <w:numPr>
          <w:ilvl w:val="0"/>
          <w:numId w:val="1004"/>
        </w:numPr>
        <w:pStyle w:val="Compact"/>
      </w:pPr>
      <w:r>
        <w:rPr>
          <w:bCs/>
          <w:b/>
        </w:rPr>
        <w:t xml:space="preserve">Corporate Wellness Partnerships:</w:t>
      </w:r>
      <w:r>
        <w:t xml:space="preserve"> </w:t>
      </w:r>
      <w:r>
        <w:t xml:space="preserve">Securing contracts with Yangon-based businesses (e.g., Myanma Airways) to offer Midwife services as employee benefits – projecting 30% sales growth.</w:t>
      </w:r>
    </w:p>
    <w:p>
      <w:pPr>
        <w:numPr>
          <w:ilvl w:val="0"/>
          <w:numId w:val="1004"/>
        </w:numPr>
        <w:pStyle w:val="Compact"/>
      </w:pPr>
      <w:r>
        <w:rPr>
          <w:bCs/>
          <w:b/>
        </w:rPr>
        <w:t xml:space="preserve">Digital Health Integration:</w:t>
      </w:r>
      <w:r>
        <w:t xml:space="preserve"> </w:t>
      </w:r>
      <w:r>
        <w:t xml:space="preserve">Implementing a Burmese-language app for appointment bookings, reducing no-show rates and increasing sales pipeline efficiency by 25%.</w:t>
      </w:r>
    </w:p>
    <w:bookmarkEnd w:id="25"/>
    <w:bookmarkStart w:id="26" w:name="Xc0dfc2cda7bb3a72b11bdaa40f16d70d66f9d92"/>
    <w:p>
      <w:pPr>
        <w:pStyle w:val="Heading2"/>
      </w:pPr>
      <w:r>
        <w:t xml:space="preserve">VII. Conclusion: The Future of Midwife Services in Myanmar Yangon</w:t>
      </w:r>
    </w:p>
    <w:p>
      <w:pPr>
        <w:pStyle w:val="FirstParagraph"/>
      </w:pPr>
      <w:r>
        <w:t xml:space="preserve">This Sales Report confirms that our Midwife program has evolved from a supplementary service to the backbone of accessible maternal healthcare in Myanmar Yangon. By prioritizing cultural competence, community trust, and adaptive logistics, we’ve transformed sales challenges into opportunities. The 18% growth rate is not merely a number – it represents 1,450 families who chose dignity over danger during childbirth.</w:t>
      </w:r>
    </w:p>
    <w:p>
      <w:pPr>
        <w:pStyle w:val="BodyText"/>
      </w:pPr>
      <w:r>
        <w:t xml:space="preserve">As the Myanmar government strengthens its maternal health initiatives under the National Health Plan 2030, our Midwife services position us as essential partners. We project that by Q1 2024, with mobile units fully operational across Yangon's major townships, we will serve over 2,100 clients – a clear indication of how strategic sales planning for Midwife services can reshape healthcare access in Myanmar Yangon.</w:t>
      </w:r>
    </w:p>
    <w:p>
      <w:pPr>
        <w:pStyle w:val="BodyText"/>
      </w:pPr>
      <w:r>
        <w:t xml:space="preserve">Our commitment remains unwavering: Every woman in Myanmar Yangon deserves safe, respectful care. This Sales Report isn't just about revenue – it's about the lives we protect through every Midwife consultation. The path forward is clear, and our sales trajectory proves that compassionate healthcare delivers both human impact and sustainable growth.</w:t>
      </w:r>
    </w:p>
    <w:p>
      <w:pPr>
        <w:pStyle w:val="BodyText"/>
      </w:pPr>
      <w:r>
        <w:rPr>
          <w:bCs/>
          <w:b/>
        </w:rPr>
        <w:t xml:space="preserve">Prepared by:</w:t>
      </w:r>
      <w:r>
        <w:t xml:space="preserve"> </w:t>
      </w:r>
      <w:r>
        <w:t xml:space="preserve">Healthcare Sales Analytics Team</w:t>
      </w:r>
      <w:r>
        <w:br/>
      </w:r>
      <w:r>
        <w:rPr>
          <w:bCs/>
          <w:b/>
        </w:rPr>
        <w:t xml:space="preserve">Contact:</w:t>
      </w:r>
      <w:r>
        <w:t xml:space="preserve"> </w:t>
      </w:r>
      <w:r>
        <w:t xml:space="preserve">yangon.sales@midwifeyangon.mm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Midwife Services in Myanmar Yangon</dc:title>
  <dc:creator/>
  <dc:language>en</dc:language>
  <cp:keywords/>
  <dcterms:created xsi:type="dcterms:W3CDTF">2026-07-23T07:15:36Z</dcterms:created>
  <dcterms:modified xsi:type="dcterms:W3CDTF">2026-07-23T07:15:36Z</dcterms:modified>
</cp:coreProperties>
</file>

<file path=docProps/custom.xml><?xml version="1.0" encoding="utf-8"?>
<Properties xmlns="http://schemas.openxmlformats.org/officeDocument/2006/custom-properties" xmlns:vt="http://schemas.openxmlformats.org/officeDocument/2006/docPropsVTypes"/>
</file>