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Performance</w:t>
      </w:r>
    </w:p>
    <w:bookmarkStart w:id="29" w:name="X8f10e5be621ae65c820e435c40e2f6c2462ec4a"/>
    <w:p>
      <w:pPr>
        <w:pStyle w:val="Heading1"/>
      </w:pPr>
      <w:r>
        <w:t xml:space="preserve">Sales Report: Midwife Service Performance in Pakistan Karachi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Solutions Pakistan</w:t>
      </w:r>
      <w:r>
        <w:br/>
      </w:r>
      <w:r>
        <w:rPr>
          <w:bCs/>
          <w:b/>
        </w:rPr>
        <w:t xml:space="preserve">Prepared By:</w:t>
      </w:r>
      <w:r>
        <w:t xml:space="preserve"> </w:t>
      </w:r>
      <w:r>
        <w:t xml:space="preserve">Sales Strategy Department</w:t>
      </w:r>
    </w:p>
    <w:bookmarkStart w:id="20" w:name="i.-executive-summary"/>
    <w:p>
      <w:pPr>
        <w:pStyle w:val="Heading2"/>
      </w:pPr>
      <w:r>
        <w:t xml:space="preserve">I. Executive Summary</w:t>
      </w:r>
    </w:p>
    <w:p>
      <w:pPr>
        <w:pStyle w:val="FirstParagraph"/>
      </w:pPr>
      <w:r>
        <w:t xml:space="preserve">This comprehensive Sales Report details the performance of our Midwife service portfolio across Karachi, Pakistan during the third quarter of 2023. Despite economic challenges in Pakistan Karachi, our Midwife initiative achieved remarkable growth with a 37% year-over-year increase in service uptake. This success stems from strategic partnerships with local health facilities and targeted community outreach programs specifically designed for urban maternal care needs. The Midwife service now represents 42% of our total healthcare service revenue in Sindh province, cementing its position as our flagship offering within the Pakistan Karachi market.</w:t>
      </w:r>
    </w:p>
    <w:bookmarkEnd w:id="20"/>
    <w:bookmarkStart w:id="21" w:name="Xa29054aa7cb2dbe91f415666b9aba403b36f3b7"/>
    <w:p>
      <w:pPr>
        <w:pStyle w:val="Heading2"/>
      </w:pPr>
      <w:r>
        <w:t xml:space="preserve">II. Market Context: Midwife Services in Pakistan Karachi</w:t>
      </w:r>
    </w:p>
    <w:p>
      <w:pPr>
        <w:pStyle w:val="FirstParagraph"/>
      </w:pPr>
      <w:r>
        <w:t xml:space="preserve">With Karachi's population exceeding 15 million and a maternal mortality rate of 167 deaths per 100,000 live births (WHO 2023), the demand for quality midwifery services remains critically underserved. In Pakistan Karachi, only 48% of women receive skilled birth attendance – far below the national target of 75%. Our Midwife initiative directly addresses this gap by providing affordable, culturally competent care in both urban clinics and community settings across all districts of Karachi. The recent government push for "Universal Health Coverage" has created favorable conditions for our Midwife program to scale rapidly within Pakistan Karachi's healthcare ecosystem.</w:t>
      </w:r>
    </w:p>
    <w:bookmarkEnd w:id="21"/>
    <w:bookmarkStart w:id="22" w:name="Xdedc536c22824b7ddb3228a81e2eeda4d67ea24"/>
    <w:p>
      <w:pPr>
        <w:pStyle w:val="Heading2"/>
      </w:pPr>
      <w:r>
        <w:t xml:space="preserve">III. Sales Performance: Key Metrics (Q3 2023)</w:t>
      </w:r>
    </w:p>
    <w:p>
      <w:pPr>
        <w:pStyle w:val="FirstParagraph"/>
      </w:pPr>
      <w:r>
        <w:t xml:space="preserve">Performance Indicator</w:t>
      </w:r>
    </w:p>
    <w:p>
      <w:pPr>
        <w:pStyle w:val="BodyText"/>
      </w:pPr>
      <w:r>
        <w:t xml:space="preserve">Q3 2023</w:t>
      </w:r>
    </w:p>
    <w:p>
      <w:pPr>
        <w:pStyle w:val="BodyText"/>
      </w:pPr>
      <w:r>
        <w:t xml:space="preserve">YTD 2023</w:t>
      </w:r>
    </w:p>
    <w:p>
      <w:pPr>
        <w:pStyle w:val="BodyText"/>
      </w:pPr>
      <w:r>
        <w:t xml:space="preserve">Q3 2022</w:t>
      </w:r>
    </w:p>
    <w:p>
      <w:pPr>
        <w:pStyle w:val="BodyText"/>
      </w:pPr>
      <w:r>
        <w:t xml:space="preserve">Total Midwife Service Bookings</w:t>
      </w:r>
    </w:p>
    <w:p>
      <w:pPr>
        <w:pStyle w:val="BodyText"/>
      </w:pPr>
      <w:r>
        <w:t xml:space="preserve">14,850</w:t>
      </w:r>
    </w:p>
    <w:p>
      <w:pPr>
        <w:pStyle w:val="BodyText"/>
      </w:pPr>
      <w:r>
        <w:t xml:space="preserve">41,375</w:t>
      </w:r>
    </w:p>
    <w:p>
      <w:pPr>
        <w:pStyle w:val="BodyText"/>
      </w:pPr>
      <w:r>
        <w:t xml:space="preserve">10,865</w:t>
      </w:r>
    </w:p>
    <w:p>
      <w:pPr>
        <w:pStyle w:val="BodyText"/>
      </w:pPr>
      <w:r>
        <w:t xml:space="preserve">Average Revenue Per Booking (PKR)</w:t>
      </w:r>
    </w:p>
    <w:p>
      <w:pPr>
        <w:pStyle w:val="BodyText"/>
      </w:pPr>
      <w:r>
        <w:t xml:space="preserve">2,380</w:t>
      </w:r>
    </w:p>
    <w:p>
      <w:pPr>
        <w:pStyle w:val="BodyText"/>
      </w:pPr>
      <w:r>
        <w:t xml:space="preserve">2,2901,975</w:t>
      </w:r>
    </w:p>
    <w:p>
      <w:pPr>
        <w:pStyle w:val="BodyText"/>
      </w:pPr>
      <w:r>
        <w:t xml:space="preserve">New Client Acquisition Rate</w:t>
      </w:r>
    </w:p>
    <w:p>
      <w:pPr>
        <w:pStyle w:val="BodyText"/>
      </w:pPr>
      <w:r>
        <w:t xml:space="preserve">64.3%</w:t>
      </w:r>
    </w:p>
    <w:p>
      <w:pPr>
        <w:pStyle w:val="BodyText"/>
      </w:pPr>
      <w:r>
        <w:t xml:space="preserve">58.7%49.1%</w:t>
      </w:r>
    </w:p>
    <w:p>
      <w:pPr>
        <w:pStyle w:val="BodyText"/>
      </w:pPr>
      <w:r>
        <w:t xml:space="preserve">Clinic Partnership Renewals</w:t>
      </w:r>
    </w:p>
    <w:p>
      <w:pPr>
        <w:pStyle w:val="BodyText"/>
      </w:pPr>
      <w:r>
        <w:t xml:space="preserve">127 (89%)</w:t>
      </w:r>
    </w:p>
    <w:p>
      <w:pPr>
        <w:pStyle w:val="BodyText"/>
      </w:pPr>
      <w:r>
        <w:t xml:space="preserve">215 (85%)</w:t>
      </w:r>
    </w:p>
    <w:p>
      <w:pPr>
        <w:pStyle w:val="BodyText"/>
      </w:pPr>
      <w:r>
        <w:t xml:space="preserve">Satisfaction Rate (Post-Service Survey)</w:t>
      </w:r>
    </w:p>
    <w:p>
      <w:pPr>
        <w:pStyle w:val="BodyText"/>
      </w:pPr>
      <w:r>
        <w:t xml:space="preserve">94.6%</w:t>
      </w:r>
    </w:p>
    <w:p>
      <w:pPr>
        <w:pStyle w:val="BodyText"/>
      </w:pPr>
      <w:r>
        <w:t xml:space="preserve">The 37% increase in Midwife service bookings demonstrates exceptional market penetration. This growth is particularly significant considering Karachi's complex urban landscape where transportation barriers and cost concerns often deter low-income families from seeking maternal care. Our strategic pricing model – offering subsidized rates for BISP-registered households (15% discount) – has proven critical to our success in Pakistan Karachi's diverse socioeconomic environment.</w:t>
      </w:r>
    </w:p>
    <w:bookmarkEnd w:id="22"/>
    <w:bookmarkStart w:id="23" w:name="X6ca5026b7622bdc3fcfa77ed9e311507bc84427"/>
    <w:p>
      <w:pPr>
        <w:pStyle w:val="Heading2"/>
      </w:pPr>
      <w:r>
        <w:t xml:space="preserve">IV. Regional Breakdown: Karachi District Performance</w:t>
      </w:r>
    </w:p>
    <w:p>
      <w:pPr>
        <w:pStyle w:val="FirstParagraph"/>
      </w:pPr>
      <w:r>
        <w:rPr>
          <w:bCs/>
          <w:b/>
        </w:rPr>
        <w:t xml:space="preserve">South Karachi:</w:t>
      </w:r>
      <w:r>
        <w:t xml:space="preserve"> </w:t>
      </w:r>
      <w:r>
        <w:t xml:space="preserve">Highest growth at 48% YoY (2,905 bookings). Driven by partnerships with 17 new community health centers in Orangi Town and Korangi. Our mobile Midwife units successfully reached underserved neighborhoods where fixed clinics were inaccessible.</w:t>
      </w:r>
    </w:p>
    <w:p>
      <w:pPr>
        <w:pStyle w:val="BodyText"/>
      </w:pPr>
      <w:r>
        <w:rPr>
          <w:bCs/>
          <w:b/>
        </w:rPr>
        <w:t xml:space="preserve">Karachi Central:</w:t>
      </w:r>
      <w:r>
        <w:t xml:space="preserve"> </w:t>
      </w:r>
      <w:r>
        <w:t xml:space="preserve">Strongest revenue contributor (38% of total). Major hospitals including Jinnah Postgraduate Medical Center now integrate our Midwife services into their antenatal packages. 22 new private clinic partnerships secured this quarter.</w:t>
      </w:r>
    </w:p>
    <w:p>
      <w:pPr>
        <w:pStyle w:val="BodyText"/>
      </w:pPr>
      <w:r>
        <w:rPr>
          <w:bCs/>
          <w:b/>
        </w:rPr>
        <w:t xml:space="preserve">East Karachi:</w:t>
      </w:r>
      <w:r>
        <w:t xml:space="preserve"> </w:t>
      </w:r>
      <w:r>
        <w:t xml:space="preserve">51% growth in postnatal care bookings – the fastest-growing segment. Community health workers trained by our Midwife program have become key referral channels for high-risk pregnancies in areas like SITE and Landhi.</w:t>
      </w:r>
    </w:p>
    <w:bookmarkEnd w:id="23"/>
    <w:bookmarkStart w:id="24" w:name="Xf317addeeb7353d5fa798ba18e1c8cb1ca5d45d"/>
    <w:p>
      <w:pPr>
        <w:pStyle w:val="Heading2"/>
      </w:pPr>
      <w:r>
        <w:t xml:space="preserve">V. Strategic Initiatives Driving Sales Growth</w:t>
      </w:r>
    </w:p>
    <w:p>
      <w:pPr>
        <w:pStyle w:val="FirstParagraph"/>
      </w:pPr>
      <w:r>
        <w:rPr>
          <w:bCs/>
          <w:b/>
        </w:rPr>
        <w:t xml:space="preserve">1. Digital Integration:</w:t>
      </w:r>
      <w:r>
        <w:t xml:space="preserve"> </w:t>
      </w:r>
      <w:r>
        <w:t xml:space="preserve">Launch of "MamaCare" mobile app (3,400 downloads Q3) allowing mothers to book appointments, receive health reminders, and access educational content in Urdu/Sindhi. This digital Midwife platform reduced no-show rates by 28%.</w:t>
      </w:r>
    </w:p>
    <w:p>
      <w:pPr>
        <w:pStyle w:val="BodyText"/>
      </w:pPr>
      <w:r>
        <w:rPr>
          <w:bCs/>
          <w:b/>
        </w:rPr>
        <w:t xml:space="preserve">2. Community Health Worker Network:</w:t>
      </w:r>
      <w:r>
        <w:t xml:space="preserve"> </w:t>
      </w:r>
      <w:r>
        <w:t xml:space="preserve">Trained 158 local women as "Mama Ambassadors" across Karachi's informal settlements. These community-based Midwife advocates have driven a 31% increase in first-time service seekers from low-income areas.</w:t>
      </w:r>
    </w:p>
    <w:p>
      <w:pPr>
        <w:pStyle w:val="BodyText"/>
      </w:pPr>
      <w:r>
        <w:rPr>
          <w:bCs/>
          <w:b/>
        </w:rPr>
        <w:t xml:space="preserve">3. Government Collaboration:</w:t>
      </w:r>
      <w:r>
        <w:t xml:space="preserve"> </w:t>
      </w:r>
      <w:r>
        <w:t xml:space="preserve">Signed MoU with Karachi Municipal Corporation (KMC) for 50 public health facilities to include our Midwife services in their maternal health packages. This strategic partnership has already generated 1,200 new monthly bookings.</w:t>
      </w:r>
    </w:p>
    <w:p>
      <w:pPr>
        <w:pStyle w:val="BodyText"/>
      </w:pPr>
      <w:r>
        <w:rPr>
          <w:bCs/>
          <w:b/>
        </w:rPr>
        <w:t xml:space="preserve">4. Tiered Service Packages:</w:t>
      </w:r>
      <w:r>
        <w:t xml:space="preserve"> </w:t>
      </w:r>
      <w:r>
        <w:t xml:space="preserve">Introduction of "Basic" (PKR 1,250), "Comprehensive" (PKR 3,850) and "Emergency Support" (PKR 6,500) plans tailored to different income brackets across Pakistan Karachi.</w:t>
      </w:r>
    </w:p>
    <w:bookmarkEnd w:id="24"/>
    <w:bookmarkStart w:id="25" w:name="vi.-challenges-and-mitigation-strategies"/>
    <w:p>
      <w:pPr>
        <w:pStyle w:val="Heading2"/>
      </w:pPr>
      <w:r>
        <w:t xml:space="preserve">VI. Challenges and Mitigation Strategies</w:t>
      </w:r>
    </w:p>
    <w:p>
      <w:pPr>
        <w:pStyle w:val="FirstParagraph"/>
      </w:pPr>
      <w:r>
        <w:rPr>
          <w:bCs/>
          <w:b/>
        </w:rPr>
        <w:t xml:space="preserve">Challenge: Fuel Cost Inflation Impacting Mobile Midwife Units:</w:t>
      </w:r>
      <w:r>
        <w:t xml:space="preserve"> </w:t>
      </w:r>
      <w:r>
        <w:t xml:space="preserve">Rising fuel costs threatened service coverage in remote areas of Karachi.</w:t>
      </w:r>
      <w:r>
        <w:t xml:space="preserve"> </w:t>
      </w:r>
      <w:r>
        <w:rPr>
          <w:bCs/>
          <w:b/>
        </w:rPr>
        <w:t xml:space="preserve">Mitigation:</w:t>
      </w:r>
      <w:r>
        <w:t xml:space="preserve"> </w:t>
      </w:r>
      <w:r>
        <w:t xml:space="preserve">Implemented optimized routing algorithms using AI, reducing vehicle mileage by 22%. Partnered with Easypaisa for cashless payments to minimize transaction delays.</w:t>
      </w:r>
    </w:p>
    <w:p>
      <w:pPr>
        <w:pStyle w:val="BodyText"/>
      </w:pPr>
      <w:r>
        <w:rPr>
          <w:bCs/>
          <w:b/>
        </w:rPr>
        <w:t xml:space="preserve">Challenge: Cultural Barriers for Female Healthcare Seekers:</w:t>
      </w:r>
      <w:r>
        <w:t xml:space="preserve"> </w:t>
      </w:r>
      <w:r>
        <w:t xml:space="preserve">In conservative neighborhoods, men traditionally make healthcare decisions.</w:t>
      </w:r>
      <w:r>
        <w:t xml:space="preserve"> </w:t>
      </w:r>
      <w:r>
        <w:rPr>
          <w:bCs/>
          <w:b/>
        </w:rPr>
        <w:t xml:space="preserve">Mitigation:</w:t>
      </w:r>
      <w:r>
        <w:t xml:space="preserve"> </w:t>
      </w:r>
      <w:r>
        <w:t xml:space="preserve">Launched "Family Health Dialogues" where Midwives educate husbands/fathers about maternal care benefits – increasing male engagement by 36%.</w:t>
      </w:r>
    </w:p>
    <w:bookmarkEnd w:id="25"/>
    <w:bookmarkStart w:id="26" w:name="vii.-financial-impact"/>
    <w:p>
      <w:pPr>
        <w:pStyle w:val="Heading2"/>
      </w:pPr>
      <w:r>
        <w:t xml:space="preserve">VII. Financial Impact</w:t>
      </w:r>
    </w:p>
    <w:p>
      <w:pPr>
        <w:pStyle w:val="FirstParagraph"/>
      </w:pPr>
      <w:r>
        <w:t xml:space="preserve">The Midwife initiative generated PKR 35,340,000 in Q3 revenue (up from PKR 26,197,850 in Q3 2022), representing a contribution margin of 68.4%. This exceeds our target by 14.7 percentage points. Notably, the Pakistan Karachi market now accounts for 73% of our national Midwife service revenue – up from 65% last year due to successful localization efforts.</w:t>
      </w:r>
    </w:p>
    <w:bookmarkEnd w:id="26"/>
    <w:bookmarkStart w:id="27" w:name="X30e0df92387f62795bdb7232e40d9586670b718"/>
    <w:p>
      <w:pPr>
        <w:pStyle w:val="Heading2"/>
      </w:pPr>
      <w:r>
        <w:t xml:space="preserve">VIII. Future Outlook: Q4 Strategic Priorities</w:t>
      </w:r>
    </w:p>
    <w:p>
      <w:pPr>
        <w:pStyle w:val="FirstParagraph"/>
      </w:pPr>
      <w:r>
        <w:t xml:space="preserve">1.</w:t>
      </w:r>
      <w:r>
        <w:t xml:space="preserve"> </w:t>
      </w:r>
      <w:r>
        <w:rPr>
          <w:bCs/>
          <w:b/>
        </w:rPr>
        <w:t xml:space="preserve">Expand Mobile Midwife Units:</w:t>
      </w:r>
      <w:r>
        <w:t xml:space="preserve"> </w:t>
      </w:r>
      <w:r>
        <w:t xml:space="preserve">Add 8 new vehicles to cover Malir and Lyari districts by December 2023, targeting an additional 5,000 bookings.</w:t>
      </w:r>
    </w:p>
    <w:p>
      <w:pPr>
        <w:pStyle w:val="BodyText"/>
      </w:pPr>
      <w:r>
        <w:t xml:space="preserve">2.</w:t>
      </w:r>
      <w:r>
        <w:t xml:space="preserve"> </w:t>
      </w:r>
      <w:r>
        <w:rPr>
          <w:bCs/>
          <w:b/>
        </w:rPr>
        <w:t xml:space="preserve">Leverage Tele-Midwifery:</w:t>
      </w:r>
      <w:r>
        <w:t xml:space="preserve"> </w:t>
      </w:r>
      <w:r>
        <w:t xml:space="preserve">Pilot remote consultation services for high-risk pregnancies in underserved areas – targeting 1,500 virtual appointments in Q4.</w:t>
      </w:r>
    </w:p>
    <w:p>
      <w:pPr>
        <w:pStyle w:val="BodyText"/>
      </w:pPr>
      <w:r>
        <w:t xml:space="preserve">3.</w:t>
      </w:r>
      <w:r>
        <w:t xml:space="preserve"> </w:t>
      </w:r>
      <w:r>
        <w:rPr>
          <w:bCs/>
          <w:b/>
        </w:rPr>
        <w:t xml:space="preserve">Strengthen Government Partnerships:</w:t>
      </w:r>
      <w:r>
        <w:t xml:space="preserve"> </w:t>
      </w:r>
      <w:r>
        <w:t xml:space="preserve">Pursue integration with Pakistan's "Sehat Card" national health scheme to reach 500,000 new beneficiaries by Q2 2024.</w:t>
      </w:r>
    </w:p>
    <w:p>
      <w:pPr>
        <w:pStyle w:val="BodyText"/>
      </w:pPr>
      <w:r>
        <w:t xml:space="preserve">4.</w:t>
      </w:r>
      <w:r>
        <w:t xml:space="preserve"> </w:t>
      </w:r>
      <w:r>
        <w:rPr>
          <w:bCs/>
          <w:b/>
        </w:rPr>
        <w:t xml:space="preserve">Cultural Sensitivity Training:</w:t>
      </w:r>
      <w:r>
        <w:t xml:space="preserve"> </w:t>
      </w:r>
      <w:r>
        <w:t xml:space="preserve">Mandatory training for all Midwives on regional dialects and customs across Karachi's diverse ethnic communities (Muhajir, Sindhi, Pashtun, Baloch).</w:t>
      </w:r>
    </w:p>
    <w:bookmarkEnd w:id="27"/>
    <w:bookmarkStart w:id="28" w:name="ix.-conclusion"/>
    <w:p>
      <w:pPr>
        <w:pStyle w:val="Heading2"/>
      </w:pPr>
      <w:r>
        <w:t xml:space="preserve">IX. Conclusion</w:t>
      </w:r>
    </w:p>
    <w:p>
      <w:pPr>
        <w:pStyle w:val="FirstParagraph"/>
      </w:pPr>
      <w:r>
        <w:t xml:space="preserve">This Sales Report confirms that our Midwife service has become a cornerstone of maternal healthcare delivery in Pakistan Karachi. The 37% growth in Q3 reflects not only market demand but also the effectiveness of our community-centered approach to midwifery services. As we move into 2024, the focus remains on scaling these successful initiatives while maintaining our commitment to quality care for every mother in Karachi – whether she resides in Clifton high-rises or Korangi slums. The data clearly shows that investing in skilled Midwife professionals is not only commercially viable but also essential for improving maternal health outcomes across Pakistan Karachi. We are confident that with continued strategic execution, the Midwife service will contribute to 50% of our national revenue by year-end 2024.</w:t>
      </w:r>
    </w:p>
    <w:p>
      <w:pPr>
        <w:pStyle w:val="BodyText"/>
      </w:pPr>
      <w:r>
        <w:rPr>
          <w:bCs/>
          <w:b/>
        </w:rPr>
        <w:t xml:space="preserve">Appendix: Key Performance Indicators for Midwife Service in Pakistan Karachi</w:t>
      </w:r>
    </w:p>
    <w:p>
      <w:pPr>
        <w:numPr>
          <w:ilvl w:val="0"/>
          <w:numId w:val="1001"/>
        </w:numPr>
        <w:pStyle w:val="Compact"/>
      </w:pPr>
      <w:r>
        <w:t xml:space="preserve">Current Coverage: 186 clinics/centers across all Karachi districts</w:t>
      </w:r>
    </w:p>
    <w:p>
      <w:pPr>
        <w:numPr>
          <w:ilvl w:val="0"/>
          <w:numId w:val="1001"/>
        </w:numPr>
        <w:pStyle w:val="Compact"/>
      </w:pPr>
      <w:r>
        <w:t xml:space="preserve">Midwife Staff: 87 certified midwives (42% female, 58% male – culturally sensitive approach)</w:t>
      </w:r>
    </w:p>
    <w:p>
      <w:pPr>
        <w:numPr>
          <w:ilvl w:val="0"/>
          <w:numId w:val="1001"/>
        </w:numPr>
        <w:pStyle w:val="Compact"/>
      </w:pPr>
      <w:r>
        <w:t xml:space="preserve">Cashless Payments Adoption: 67% of transactions via Easypaisa/Zameen Pay</w:t>
      </w:r>
    </w:p>
    <w:p>
      <w:pPr>
        <w:numPr>
          <w:ilvl w:val="0"/>
          <w:numId w:val="1001"/>
        </w:numPr>
        <w:pStyle w:val="Compact"/>
      </w:pPr>
      <w:r>
        <w:t xml:space="preserve">Community Impact: Over 43,000 mothers served in Karachi since January 2023</w:t>
      </w:r>
    </w:p>
    <w:p>
      <w:pPr>
        <w:pStyle w:val="FirstParagraph"/>
      </w:pPr>
      <w:r>
        <w:rPr>
          <w:iCs/>
          <w:i/>
        </w:rPr>
        <w:t xml:space="preserve">This Sales Report is a strategic asset for Pakistan's maternal healthcare advancement. Every booking represents a life safeguarded through our Midwife initiative in Karachi.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Pakistan Karachi Market Performance</dc:title>
  <dc:creator/>
  <dc:language>en</dc:language>
  <cp:keywords/>
  <dcterms:created xsi:type="dcterms:W3CDTF">2026-07-23T15:39:13Z</dcterms:created>
  <dcterms:modified xsi:type="dcterms:W3CDTF">2026-07-23T15:39:13Z</dcterms:modified>
</cp:coreProperties>
</file>

<file path=docProps/custom.xml><?xml version="1.0" encoding="utf-8"?>
<Properties xmlns="http://schemas.openxmlformats.org/officeDocument/2006/custom-properties" xmlns:vt="http://schemas.openxmlformats.org/officeDocument/2006/docPropsVTypes"/>
</file>