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Qatar</w:t>
      </w:r>
      <w:r>
        <w:t xml:space="preserve"> </w:t>
      </w:r>
      <w:r>
        <w:t xml:space="preserve">Doha</w:t>
      </w:r>
      <w:r>
        <w:t xml:space="preserve"> </w:t>
      </w:r>
      <w:r>
        <w:t xml:space="preserve">Midwife</w:t>
      </w:r>
      <w:r>
        <w:t xml:space="preserve"> </w:t>
      </w:r>
      <w:r>
        <w:t xml:space="preserve">Sales</w:t>
      </w:r>
      <w:r>
        <w:t xml:space="preserve"> </w:t>
      </w:r>
      <w:r>
        <w:t xml:space="preserve">Report</w:t>
      </w:r>
    </w:p>
    <w:bookmarkStart w:id="28" w:name="X1c4a2b5d2cc2a3d1ea877472aa04df3aeb1d29c"/>
    <w:p>
      <w:pPr>
        <w:pStyle w:val="Heading1"/>
      </w:pPr>
      <w:r>
        <w:t xml:space="preserve">Comprehensive Sales Report: Midwife Services in Qatar Doha - Q3 2023</w:t>
      </w:r>
    </w:p>
    <w:bookmarkStart w:id="20" w:name="executive-summary"/>
    <w:p>
      <w:pPr>
        <w:pStyle w:val="Heading2"/>
      </w:pPr>
      <w:r>
        <w:t xml:space="preserve">Executive Summary</w:t>
      </w:r>
    </w:p>
    <w:p>
      <w:pPr>
        <w:pStyle w:val="FirstParagraph"/>
      </w:pPr>
      <w:r>
        <w:t xml:space="preserve">This official Sales Report details the performance of midwifery services across Qatar Doha during the third quarter of 2023. As a critical component of maternal healthcare in our rapidly developing healthcare landscape, midwife services have demonstrated exceptional growth, reflecting Qatar's strategic investment in women's health and its alignment with Vision 2030. The data presented underscores the indispensable role of certified midwives in enhancing birth outcomes and patient satisfaction throughout Doha and its surrounding regions.</w:t>
      </w:r>
    </w:p>
    <w:bookmarkEnd w:id="20"/>
    <w:bookmarkStart w:id="21" w:name="market-context-midwifery-in-qatar-doha"/>
    <w:p>
      <w:pPr>
        <w:pStyle w:val="Heading2"/>
      </w:pPr>
      <w:r>
        <w:t xml:space="preserve">Market Context: Midwifery in Qatar Doha</w:t>
      </w:r>
    </w:p>
    <w:p>
      <w:pPr>
        <w:pStyle w:val="FirstParagraph"/>
      </w:pPr>
      <w:r>
        <w:t xml:space="preserve">Qatar Doha has emerged as a regional leader in women's healthcare, with midwifery services positioned at the forefront of this transformation. The Ministry of Public Health's 2030 Strategic Plan prioritizes reducing maternal mortality rates by 25% and expanding access to skilled birth attendants. In this context, our midwife service portfolio directly supports Qatar Doha's commitment to delivering world-class care in a culturally sensitive manner. The demand for specialized midwife services has surged by 34% year-over-year, driven by increasing expatriate families, Qatari nationals prioritizing holistic maternal care, and the expansion of private healthcare facilities across Doha.</w:t>
      </w:r>
    </w:p>
    <w:bookmarkEnd w:id="21"/>
    <w:bookmarkStart w:id="22" w:name="sales-performance-highlights"/>
    <w:p>
      <w:pPr>
        <w:pStyle w:val="Heading2"/>
      </w:pPr>
      <w:r>
        <w:t xml:space="preserve">Sales Performance Highlights</w:t>
      </w:r>
    </w:p>
    <w:p>
      <w:pPr>
        <w:pStyle w:val="FirstParagraph"/>
      </w:pPr>
      <w:r>
        <w:t xml:space="preserve">Q3 2023 witnessed a record-breaking quarter for midwife service sales with total revenue reaching QR 1.87 million, representing a 41% increase compared to Q3 2022. Key drivers included:</w:t>
      </w:r>
    </w:p>
    <w:p>
      <w:pPr>
        <w:numPr>
          <w:ilvl w:val="0"/>
          <w:numId w:val="1001"/>
        </w:numPr>
        <w:pStyle w:val="Compact"/>
      </w:pPr>
      <w:r>
        <w:rPr>
          <w:bCs/>
          <w:b/>
        </w:rPr>
        <w:t xml:space="preserve">Private Hospital Partnerships:</w:t>
      </w:r>
      <w:r>
        <w:t xml:space="preserve"> </w:t>
      </w:r>
      <w:r>
        <w:t xml:space="preserve">New contracts with Al-Arabiya Hospital and Hamad Medical Corporation's Maternal Care Unit generated QR 680,000 in sales, accounting for 36% of total revenue. These partnerships now cover 27% of all high-risk pregnancies managed by our certified midwives in Doha.</w:t>
      </w:r>
    </w:p>
    <w:p>
      <w:pPr>
        <w:numPr>
          <w:ilvl w:val="0"/>
          <w:numId w:val="1001"/>
        </w:numPr>
        <w:pStyle w:val="Compact"/>
      </w:pPr>
      <w:r>
        <w:rPr>
          <w:bCs/>
          <w:b/>
        </w:rPr>
        <w:t xml:space="preserve">Telehealth Expansion:</w:t>
      </w:r>
      <w:r>
        <w:t xml:space="preserve"> </w:t>
      </w:r>
      <w:r>
        <w:t xml:space="preserve">Our "Qatar CareConnect" virtual midwifery platform recorded a 150% YoY increase in consultations, driving QR 345,000 in sales. This service has proven particularly valuable for expatriate mothers residing outside Doha's central districts.</w:t>
      </w:r>
    </w:p>
    <w:p>
      <w:pPr>
        <w:numPr>
          <w:ilvl w:val="0"/>
          <w:numId w:val="1001"/>
        </w:numPr>
        <w:pStyle w:val="Compact"/>
      </w:pPr>
      <w:r>
        <w:rPr>
          <w:bCs/>
          <w:b/>
        </w:rPr>
        <w:t xml:space="preserve">Corporate Wellness Programs:</w:t>
      </w:r>
      <w:r>
        <w:t xml:space="preserve"> </w:t>
      </w:r>
      <w:r>
        <w:t xml:space="preserve">Strategic partnerships with multinational companies (including Qatar Petroleum and Ooredoo) added QR 287,000 in recurring revenue through employee health packages featuring prenatal and postnatal midwife support.</w:t>
      </w:r>
    </w:p>
    <w:bookmarkEnd w:id="22"/>
    <w:bookmarkStart w:id="23" w:name="critical-growth-metrics-in-qatar-doha"/>
    <w:p>
      <w:pPr>
        <w:pStyle w:val="Heading2"/>
      </w:pPr>
      <w:r>
        <w:t xml:space="preserve">Critical Growth Metrics in Qatar Doha</w:t>
      </w:r>
    </w:p>
    <w:p>
      <w:pPr>
        <w:pStyle w:val="FirstParagraph"/>
      </w:pPr>
      <w:r>
        <w:t xml:space="preserve">Our market penetration analysis reveals significant shifts within the Qatar Doha healthcare ecosystem:</w:t>
      </w:r>
    </w:p>
    <w:p>
      <w:pPr>
        <w:pStyle w:val="BodyText"/>
      </w:pPr>
      <w:r>
        <w:t xml:space="preserve">Key Metric</w:t>
      </w:r>
    </w:p>
    <w:p>
      <w:pPr>
        <w:pStyle w:val="BodyText"/>
      </w:pPr>
      <w:r>
        <w:t xml:space="preserve">Q3 2023</w:t>
      </w:r>
    </w:p>
    <w:p>
      <w:pPr>
        <w:pStyle w:val="BodyText"/>
      </w:pPr>
      <w:r>
        <w:t xml:space="preserve">YoY Change</w:t>
      </w:r>
    </w:p>
    <w:p>
      <w:pPr>
        <w:pStyle w:val="BodyText"/>
      </w:pPr>
      <w:r>
        <w:t xml:space="preserve">Midwife Service Bookings (Doha)</w:t>
      </w:r>
    </w:p>
    <w:p>
      <w:pPr>
        <w:pStyle w:val="BodyText"/>
      </w:pPr>
      <w:r>
        <w:t xml:space="preserve">1,895 bookings</w:t>
      </w:r>
    </w:p>
    <w:p>
      <w:pPr>
        <w:pStyle w:val="BodyText"/>
      </w:pPr>
      <w:r>
        <w:t xml:space="preserve">+41%</w:t>
      </w:r>
    </w:p>
    <w:p>
      <w:pPr>
        <w:pStyle w:val="BodyText"/>
      </w:pPr>
      <w:r>
        <w:t xml:space="preserve">Average Revenue per Midwife Session</w:t>
      </w:r>
    </w:p>
    <w:p>
      <w:pPr>
        <w:pStyle w:val="BodyText"/>
      </w:pPr>
      <w:r>
        <w:t xml:space="preserve">QR 850</w:t>
      </w:r>
    </w:p>
    <w:p>
      <w:pPr>
        <w:pStyle w:val="BodyText"/>
      </w:pPr>
      <w:r>
        <w:t xml:space="preserve">+7.2%</w:t>
      </w:r>
    </w:p>
    <w:p>
      <w:pPr>
        <w:pStyle w:val="BodyText"/>
      </w:pPr>
      <w:r>
        <w:t xml:space="preserve">Customer Satisfaction (CSAT) Score</w:t>
      </w:r>
    </w:p>
    <w:p>
      <w:pPr>
        <w:pStyle w:val="BodyText"/>
      </w:pPr>
      <w:r>
        <w:t xml:space="preserve">94.3%</w:t>
      </w:r>
    </w:p>
    <w:p>
      <w:pPr>
        <w:pStyle w:val="BodyText"/>
      </w:pPr>
      <w:r>
        <w:t xml:space="preserve">+12% from Q3 2022</w:t>
      </w:r>
    </w:p>
    <w:p>
      <w:pPr>
        <w:pStyle w:val="BodyText"/>
      </w:pPr>
      <w:r>
        <w:t xml:space="preserve">Repeat Clients in Doha</w:t>
      </w:r>
    </w:p>
    <w:p>
      <w:pPr>
        <w:pStyle w:val="BodyText"/>
      </w:pPr>
      <w:r>
        <w:t xml:space="preserve">68%</w:t>
      </w:r>
    </w:p>
    <w:p>
      <w:pPr>
        <w:pStyle w:val="BodyText"/>
      </w:pPr>
      <w:r>
        <w:t xml:space="preserve">+18% YoY</w:t>
      </w:r>
    </w:p>
    <w:bookmarkEnd w:id="23"/>
    <w:bookmarkStart w:id="24" w:name="X53720269175d08b5bcf9069b41a49cb074bd27d"/>
    <w:p>
      <w:pPr>
        <w:pStyle w:val="Heading2"/>
      </w:pPr>
      <w:r>
        <w:t xml:space="preserve">Customer Testimonials: The Human Element of Midwifery</w:t>
      </w:r>
    </w:p>
    <w:p>
      <w:pPr>
        <w:pStyle w:val="FirstParagraph"/>
      </w:pPr>
      <w:r>
        <w:t xml:space="preserve">The true measure of our midwife service value lies in patient experiences. Recent surveys conducted across Doha reveal powerful narratives:</w:t>
      </w:r>
    </w:p>
    <w:p>
      <w:pPr>
        <w:pStyle w:val="BlockText"/>
      </w:pPr>
      <w:r>
        <w:t xml:space="preserve">"My Qatar Doha midwife, Fatima, didn't just deliver my baby—she guided me through anxiety with cultural understanding I'd never experienced before. She knew my Qatari heritage and Western medical needs were both important." – Aisha Al-Thani, Doha resident</w:t>
      </w:r>
    </w:p>
    <w:p>
      <w:pPr>
        <w:pStyle w:val="BlockText"/>
      </w:pPr>
      <w:r>
        <w:t xml:space="preserve">"The virtual midwife sessions during my third trimester saved me from daily commutes in Doha's heat. Her bilingual support made all the difference." – James O'Connell, Expatriate Family Care Coordinator</w:t>
      </w:r>
    </w:p>
    <w:bookmarkEnd w:id="24"/>
    <w:bookmarkStart w:id="25" w:name="X1da71d14ca1b19b5522fd960362b16935ddbab2"/>
    <w:p>
      <w:pPr>
        <w:pStyle w:val="Heading2"/>
      </w:pPr>
      <w:r>
        <w:t xml:space="preserve">Strategic Challenges and Qatar Doha-Specific Barriers</w:t>
      </w:r>
    </w:p>
    <w:p>
      <w:pPr>
        <w:pStyle w:val="FirstParagraph"/>
      </w:pPr>
      <w:r>
        <w:t xml:space="preserve">Despite strong performance, three challenges require targeted solutions within the Qatar Doha context:</w:t>
      </w:r>
    </w:p>
    <w:p>
      <w:pPr>
        <w:numPr>
          <w:ilvl w:val="0"/>
          <w:numId w:val="1002"/>
        </w:numPr>
        <w:pStyle w:val="Compact"/>
      </w:pPr>
      <w:r>
        <w:rPr>
          <w:bCs/>
          <w:b/>
        </w:rPr>
        <w:t xml:space="preserve">Cultural Sensitivity Training:</w:t>
      </w:r>
      <w:r>
        <w:t xml:space="preserve"> </w:t>
      </w:r>
      <w:r>
        <w:t xml:space="preserve">While 92% of midwives are Qatari nationals, there's a need for enhanced cross-cultural communication protocols. Our new "Qatar Care" training module addresses this through local community immersion.</w:t>
      </w:r>
    </w:p>
    <w:p>
      <w:pPr>
        <w:numPr>
          <w:ilvl w:val="0"/>
          <w:numId w:val="1002"/>
        </w:numPr>
        <w:pStyle w:val="Compact"/>
      </w:pPr>
      <w:r>
        <w:rPr>
          <w:bCs/>
          <w:b/>
        </w:rPr>
        <w:t xml:space="preserve">Geographical Accessibility:</w:t>
      </w:r>
      <w:r>
        <w:t xml:space="preserve"> </w:t>
      </w:r>
      <w:r>
        <w:t xml:space="preserve">Doha's rapid urban expansion creates service gaps in newer districts like Al Waab and Umm Salal. We're launching 3 mobile midwife units to serve these areas by Q1 2024.</w:t>
      </w:r>
    </w:p>
    <w:bookmarkEnd w:id="25"/>
    <w:bookmarkStart w:id="26" w:name="X14d6ffe51a5a85d71b7eac5adf5bd2fc858e343"/>
    <w:p>
      <w:pPr>
        <w:pStyle w:val="Heading2"/>
      </w:pPr>
      <w:r>
        <w:t xml:space="preserve">Future Strategy for Midwife Service Growth in Qatar Doha</w:t>
      </w:r>
    </w:p>
    <w:p>
      <w:pPr>
        <w:pStyle w:val="FirstParagraph"/>
      </w:pPr>
      <w:r>
        <w:t xml:space="preserve">Building on Q3's success, our 2024 strategy focuses on three pillars directly tied to Qatar Doha's healthcare evolution:</w:t>
      </w:r>
    </w:p>
    <w:p>
      <w:pPr>
        <w:numPr>
          <w:ilvl w:val="0"/>
          <w:numId w:val="1003"/>
        </w:numPr>
        <w:pStyle w:val="Compact"/>
      </w:pPr>
      <w:r>
        <w:rPr>
          <w:bCs/>
          <w:b/>
        </w:rPr>
        <w:t xml:space="preserve">Qatar-First Workforce Development:</w:t>
      </w:r>
      <w:r>
        <w:t xml:space="preserve"> </w:t>
      </w:r>
      <w:r>
        <w:t xml:space="preserve">Partnering with Hamad University to establish a certified midwifery specialization track within Qatar's healthcare education system, ensuring locally trained talent meets our service standards.</w:t>
      </w:r>
    </w:p>
    <w:p>
      <w:pPr>
        <w:numPr>
          <w:ilvl w:val="0"/>
          <w:numId w:val="1003"/>
        </w:numPr>
        <w:pStyle w:val="Compact"/>
      </w:pPr>
      <w:r>
        <w:rPr>
          <w:bCs/>
          <w:b/>
        </w:rPr>
        <w:t xml:space="preserve">Doha Community Health Hubs:</w:t>
      </w:r>
      <w:r>
        <w:t xml:space="preserve"> </w:t>
      </w:r>
      <w:r>
        <w:t xml:space="preserve">Rolling out 5 new community-based midwife clinics in high-demand areas (Al Sadd, Al Duhail) by Q2 2024 to reduce travel burden for mothers.</w:t>
      </w:r>
    </w:p>
    <w:p>
      <w:pPr>
        <w:numPr>
          <w:ilvl w:val="0"/>
          <w:numId w:val="1003"/>
        </w:numPr>
        <w:pStyle w:val="Compact"/>
      </w:pPr>
      <w:r>
        <w:rPr>
          <w:bCs/>
          <w:b/>
        </w:rPr>
        <w:t xml:space="preserve">AI-Powered Predictive Care:</w:t>
      </w:r>
      <w:r>
        <w:t xml:space="preserve"> </w:t>
      </w:r>
      <w:r>
        <w:t xml:space="preserve">Integrating with Qatar's National Health Information System to identify at-risk pregnancies earlier through AI analytics, enabling proactive midwife intervention.</w:t>
      </w:r>
    </w:p>
    <w:bookmarkEnd w:id="26"/>
    <w:bookmarkStart w:id="27" w:name="X17c285f8168d67e194284b4b35983a36a90dc7c"/>
    <w:p>
      <w:pPr>
        <w:pStyle w:val="Heading2"/>
      </w:pPr>
      <w:r>
        <w:t xml:space="preserve">Conclusion: Midwifery as a Catalyst for Qatar Doha's Healthcare Leadership</w:t>
      </w:r>
    </w:p>
    <w:p>
      <w:pPr>
        <w:pStyle w:val="FirstParagraph"/>
      </w:pPr>
      <w:r>
        <w:t xml:space="preserve">This Sales Report confirms that midwife services are no longer ancillary healthcare components but central pillars of Qatar Doha's maternal health ecosystem. The 41% sales growth in Q3 2023 isn't merely financial—it represents deepening trust in our certified midwives, who deliver culturally resonant care that aligns with Qatar's national identity while embracing global best practices. As we advance toward Vision 2030 targets, the strategic integration of midwife services will remain pivotal in achieving Qatar Doha's goal of becoming a healthcare destination that sets new benchmarks for maternal outcomes worldwide. Our commitment to excellence in every interaction between midwife and mother continues to define our success within this dynamic market.</w:t>
      </w:r>
    </w:p>
    <w:p>
      <w:pPr>
        <w:pStyle w:val="BodyText"/>
      </w:pPr>
      <w:r>
        <w:rPr>
          <w:iCs/>
          <w:i/>
        </w:rPr>
        <w:t xml:space="preserve">Prepared by: Qatar Healthcare Analytics Division</w:t>
      </w:r>
      <w:r>
        <w:br/>
      </w:r>
      <w:r>
        <w:rPr>
          <w:iCs/>
          <w:i/>
        </w:rPr>
        <w:t xml:space="preserve">Date: 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Qatar Doha Midwife Sales Report</dc:title>
  <dc:creator/>
  <dc:language>en</dc:language>
  <cp:keywords/>
  <dcterms:created xsi:type="dcterms:W3CDTF">2026-07-23T12:28:45Z</dcterms:created>
  <dcterms:modified xsi:type="dcterms:W3CDTF">2026-07-23T12:28:45Z</dcterms:modified>
</cp:coreProperties>
</file>

<file path=docProps/custom.xml><?xml version="1.0" encoding="utf-8"?>
<Properties xmlns="http://schemas.openxmlformats.org/officeDocument/2006/custom-properties" xmlns:vt="http://schemas.openxmlformats.org/officeDocument/2006/docPropsVTypes"/>
</file>