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South</w:t>
      </w:r>
      <w:r>
        <w:t xml:space="preserve"> </w:t>
      </w:r>
      <w:r>
        <w:t xml:space="preserve">Africa</w:t>
      </w:r>
    </w:p>
    <w:bookmarkStart w:id="26" w:name="Xecd31be173f6732dfc602b7b2dc9203175e8988"/>
    <w:p>
      <w:pPr>
        <w:pStyle w:val="Heading1"/>
      </w:pPr>
      <w:r>
        <w:t xml:space="preserve">Comprehensive Sales Report for Midwifery Services in Cape Town, South Africa</w:t>
      </w:r>
    </w:p>
    <w:bookmarkStart w:id="20" w:name="executive-summary"/>
    <w:p>
      <w:pPr>
        <w:pStyle w:val="Heading2"/>
      </w:pPr>
      <w:r>
        <w:t xml:space="preserve">Executive Summary</w:t>
      </w:r>
    </w:p>
    <w:p>
      <w:pPr>
        <w:pStyle w:val="FirstParagraph"/>
      </w:pPr>
      <w:r>
        <w:t xml:space="preserve">This official Sales Report details the performance of midwifery services across our Cape Town operations within South Africa. As a leading provider of community-focused maternal healthcare, we've achieved significant growth in service delivery and client acquisition during Q1 2024. The report confirms that our dedicated midwives have successfully expanded access to quality care for over 1,200 expectant mothers across the Cape Town metropolitan area, representing a 35% increase from the previous year. This growth underscores the critical demand for professional midwifery services within South Africa's evolving healthcare landscape.</w:t>
      </w:r>
    </w:p>
    <w:bookmarkEnd w:id="20"/>
    <w:bookmarkStart w:id="21" w:name="service-sales-performance-analysis"/>
    <w:p>
      <w:pPr>
        <w:pStyle w:val="Heading2"/>
      </w:pPr>
      <w:r>
        <w:t xml:space="preserve">Service Sales Performance Analysis</w:t>
      </w:r>
    </w:p>
    <w:p>
      <w:pPr>
        <w:pStyle w:val="FirstParagraph"/>
      </w:pPr>
      <w:r>
        <w:t xml:space="preserve">The Sales Report reveals exceptional performance across core midwifery service lines. Prenatal consultations generated the highest revenue at 42% of total sales, driven by our outreach programs in underserved Cape Town communities like Khayelitsha and Langa. Our mobile midwife clinics—operating weekly in partnership with the Western Cape Department of Health—accounted for 28% of new client acquisition, demonstrating effective community engagement strategies.</w:t>
      </w:r>
    </w:p>
    <w:p>
      <w:pPr>
        <w:pStyle w:val="BodyText"/>
      </w:pPr>
      <w:r>
        <w:rPr>
          <w:bCs/>
          <w:b/>
        </w:rPr>
        <w:t xml:space="preserve">Key Sales Achievement:</w:t>
      </w:r>
      <w:r>
        <w:t xml:space="preserve"> </w:t>
      </w:r>
      <w:r>
        <w:t xml:space="preserve">The introduction of "Midwife-in-a-Box" digital health packages (including prenatal vitamins, education materials and teleconsultation access) resulted in a 60% sales surge among private clients in Cape Town's urban centers. This innovative product directly addresses gaps identified in South Africa's maternal healthcare system, where 23% of rural mothers lack consistent prenatal care.</w:t>
      </w:r>
    </w:p>
    <w:p>
      <w:pPr>
        <w:pStyle w:val="BodyText"/>
      </w:pPr>
      <w:r>
        <w:t xml:space="preserve">Delivery services remain our most valuable revenue stream (38%), with a 15% increase in hospital partnerships across Cape Town. Notably, our collaboration with Stellenbosch Hospital and Groote Schuur Medical Centre has positioned us as the preferred midwifery provider for 72% of private obstetric referrals in the metro area. Postnatal care packages (20% of sales) showed remarkable growth through our "Babymoon" wellness program, which integrates mental health support—a critical need highlighted in South Africa's maternal health statistics.</w:t>
      </w:r>
    </w:p>
    <w:bookmarkEnd w:id="21"/>
    <w:bookmarkStart w:id="22" w:name="Xbe52b6f50f2863cfc033e2e891194c391a20dad"/>
    <w:p>
      <w:pPr>
        <w:pStyle w:val="Heading2"/>
      </w:pPr>
      <w:r>
        <w:t xml:space="preserve">Market Positioning in Cape Town, South Africa</w:t>
      </w:r>
    </w:p>
    <w:p>
      <w:pPr>
        <w:pStyle w:val="FirstParagraph"/>
      </w:pPr>
      <w:r>
        <w:t xml:space="preserve">This Sales Report confirms our strategic advantage as a community-centered midwifery practice within South Africa Cape Town. Unlike large hospital systems, our model prioritizes personalized care through locally based midwives who understand Cape Town's diverse cultural landscape—from isiXhosa-speaking communities in the Eastern Cape suburbs to Coloured and Indian-heritage neighborhoods in Sea Point. Our 37 certified midwives (representing 85% of South Africa's national certification standards) have achieved a 92% client retention rate, significantly outperforming regional benchmarks.</w:t>
      </w:r>
    </w:p>
    <w:p>
      <w:pPr>
        <w:pStyle w:val="BodyText"/>
      </w:pPr>
      <w:r>
        <w:rPr>
          <w:bCs/>
          <w:b/>
        </w:rPr>
        <w:t xml:space="preserve">South Africa Context:</w:t>
      </w:r>
      <w:r>
        <w:t xml:space="preserve"> </w:t>
      </w:r>
      <w:r>
        <w:t xml:space="preserve">With maternal mortality rates still elevated at 106 deaths per 100,000 births nationally (WHO), our Cape Town operations directly contribute to the Western Cape's reduction goal of 25% by 2025. Every midwife in our network serves an average of 43 clients monthly—well above the national average of 31—demonstrating efficient resource allocation.</w:t>
      </w:r>
    </w:p>
    <w:p>
      <w:pPr>
        <w:pStyle w:val="BodyText"/>
      </w:pPr>
      <w:r>
        <w:t xml:space="preserve">Market analysis indicates that Cape Town residents increasingly prefer midwifery-led care due to cultural alignment and reduced waiting times. Our sales data shows a 58% preference for community-based midwives over hospital obstetricians in our target demographics (25-35 year old mothers), reflecting shifting consumer preferences within South Africa's healthcare market.</w:t>
      </w:r>
    </w:p>
    <w:bookmarkEnd w:id="22"/>
    <w:bookmarkStart w:id="23" w:name="challenges-and-strategic-adaptations"/>
    <w:p>
      <w:pPr>
        <w:pStyle w:val="Heading2"/>
      </w:pPr>
      <w:r>
        <w:t xml:space="preserve">Challenges and Strategic Adaptations</w:t>
      </w:r>
    </w:p>
    <w:p>
      <w:pPr>
        <w:pStyle w:val="FirstParagraph"/>
      </w:pPr>
      <w:r>
        <w:t xml:space="preserve">Despite strong sales, this Sales Report identifies critical challenges specific to the Cape Town environment. Supply chain disruptions affected our vitamin inventory during January 2024, causing a temporary 18% dip in product sales. In response, we established local partnerships with Cape Town-based health cooperatives (like Umhlanga Health Network) to secure sustainable sourcing—reducing lead times by 65%. This adaptation directly supports our commitment to South Africa's "Local Content" healthcare policies.</w:t>
      </w:r>
    </w:p>
    <w:p>
      <w:pPr>
        <w:pStyle w:val="BodyText"/>
      </w:pPr>
      <w:r>
        <w:t xml:space="preserve">Additionally, we observed that low-income mothers in Cape Flats communities required subsidized service options. Our new sliding-scale pricing model (implemented in March 2024) increased accessibility while maintaining financial viability—resulting in a 30% rise in client diversity across our Cape Town operations.</w:t>
      </w:r>
    </w:p>
    <w:p>
      <w:pPr>
        <w:pStyle w:val="BodyText"/>
      </w:pPr>
      <w:r>
        <w:rPr>
          <w:bCs/>
          <w:b/>
        </w:rPr>
        <w:t xml:space="preserve">Midwife Empowerment Initiative:</w:t>
      </w:r>
      <w:r>
        <w:t xml:space="preserve"> </w:t>
      </w:r>
      <w:r>
        <w:t xml:space="preserve">Investing in our midwives' digital literacy has generated a 27% increase in telehealth service sales. With 95% of Cape Town midwives now utilizing our proprietary app for client management, we've reduced administrative costs by 40% and improved appointment compliance rates to 89%.</w:t>
      </w:r>
    </w:p>
    <w:bookmarkEnd w:id="23"/>
    <w:bookmarkStart w:id="24" w:name="future-growth-strategy"/>
    <w:p>
      <w:pPr>
        <w:pStyle w:val="Heading2"/>
      </w:pPr>
      <w:r>
        <w:t xml:space="preserve">Future Growth Strategy</w:t>
      </w:r>
    </w:p>
    <w:p>
      <w:pPr>
        <w:pStyle w:val="FirstParagraph"/>
      </w:pPr>
      <w:r>
        <w:t xml:space="preserve">Based on this Sales Report analysis, our strategic roadmap focuses on three pillars for continued growth in South Africa Cape Town:</w:t>
      </w:r>
    </w:p>
    <w:p>
      <w:pPr>
        <w:numPr>
          <w:ilvl w:val="0"/>
          <w:numId w:val="1001"/>
        </w:numPr>
        <w:pStyle w:val="Compact"/>
      </w:pPr>
      <w:r>
        <w:rPr>
          <w:bCs/>
          <w:b/>
        </w:rPr>
        <w:t xml:space="preserve">Expansion of Mobile Midwife Units:</w:t>
      </w:r>
      <w:r>
        <w:t xml:space="preserve"> </w:t>
      </w:r>
      <w:r>
        <w:t xml:space="preserve">Adding two new vehicles to service the expanding suburbs of Khayelitsha and Nyanga by Q3 2024, targeting 45% increased coverage in previously underserved areas.</w:t>
      </w:r>
    </w:p>
    <w:p>
      <w:pPr>
        <w:numPr>
          <w:ilvl w:val="0"/>
          <w:numId w:val="1001"/>
        </w:numPr>
        <w:pStyle w:val="Compact"/>
      </w:pPr>
      <w:r>
        <w:rPr>
          <w:bCs/>
          <w:b/>
        </w:rPr>
        <w:t xml:space="preserve">Sustainable Product Development:</w:t>
      </w:r>
      <w:r>
        <w:t xml:space="preserve"> </w:t>
      </w:r>
      <w:r>
        <w:t xml:space="preserve">Launching "Cape Town Motherhood Kits" containing locally sourced products (e.g., indigenous herbal teas from Kirstenbosch Botanical Gardens), with projected sales growth of 85% in the next fiscal year.</w:t>
      </w:r>
    </w:p>
    <w:p>
      <w:pPr>
        <w:numPr>
          <w:ilvl w:val="0"/>
          <w:numId w:val="1001"/>
        </w:numPr>
        <w:pStyle w:val="Compact"/>
      </w:pPr>
      <w:r>
        <w:rPr>
          <w:bCs/>
          <w:b/>
        </w:rPr>
        <w:t xml:space="preserve">Government Partnership Growth:</w:t>
      </w:r>
      <w:r>
        <w:t xml:space="preserve"> </w:t>
      </w:r>
      <w:r>
        <w:t xml:space="preserve">Securing additional municipal contracts through the Cape Town Health Department's "Midwife Integration Program," aiming to serve 3,000 clients monthly by December 2024.</w:t>
      </w:r>
    </w:p>
    <w:p>
      <w:pPr>
        <w:pStyle w:val="FirstParagraph"/>
      </w:pPr>
      <w:r>
        <w:t xml:space="preserve">Our financial projections indicate a 53% revenue increase for the full year, with midwife-led service sales representing 78% of total income. This model aligns with South Africa's National Health Insurance (NHI) goals while maintaining quality care standards.</w:t>
      </w:r>
    </w:p>
    <w:bookmarkEnd w:id="24"/>
    <w:bookmarkStart w:id="25" w:name="conclusion"/>
    <w:p>
      <w:pPr>
        <w:pStyle w:val="Heading2"/>
      </w:pPr>
      <w:r>
        <w:t xml:space="preserve">Conclusion</w:t>
      </w:r>
    </w:p>
    <w:p>
      <w:pPr>
        <w:pStyle w:val="FirstParagraph"/>
      </w:pPr>
      <w:r>
        <w:t xml:space="preserve">This comprehensive Sales Report affirms that our midwifery practice is not only thriving in Cape Town, South Africa—but setting new benchmarks for community healthcare delivery. The data clearly demonstrates how integrating professional midwifery services with innovative sales strategies creates sustainable impact. As we continue to grow, our commitment remains unwavering: ensuring every mother in Cape Town receives dignified, accessible care through the dedicated work of our certified midwives.</w:t>
      </w:r>
    </w:p>
    <w:p>
      <w:pPr>
        <w:pStyle w:val="BodyText"/>
      </w:pPr>
      <w:r>
        <w:t xml:space="preserve">With 73% of clients reporting "excellent" healthcare experiences (up from 59% last year), we're confident that our approach—centered on the needs of South Africa Cape Town's diverse communities—will drive continued success. Our next Sales Report will showcase expanded partnerships with community health workers across the Cape Peninsula, further embedding midwifery excellence into South Africa's maternal healthcare fabric.</w:t>
      </w:r>
    </w:p>
    <w:bookmarkEnd w:id="25"/>
    <w:p>
      <w:pPr>
        <w:pStyle w:val="BodyText"/>
      </w:pPr>
      <w:r>
        <w:t xml:space="preserve">Prepared for: Western Cape Midwifery Association | Date: April 15, 2024 | Confidentiality Level: Internal Use Only</w:t>
      </w:r>
    </w:p>
    <w:p>
      <w:pPr>
        <w:pStyle w:val="BodyText"/>
      </w:pPr>
      <w:r>
        <w:t xml:space="preserve">This Sales Report demonstrates the vital role of midwives in South Africa's healthcare transformation. All data reflects operations within Cape Town metropolitan area.</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Cape Town, South Africa</dc:title>
  <dc:creator/>
  <dc:language>en</dc:language>
  <cp:keywords/>
  <dcterms:created xsi:type="dcterms:W3CDTF">2026-07-24T11:46:32Z</dcterms:created>
  <dcterms:modified xsi:type="dcterms:W3CDTF">2026-07-24T11:46:32Z</dcterms:modified>
</cp:coreProperties>
</file>

<file path=docProps/custom.xml><?xml version="1.0" encoding="utf-8"?>
<Properties xmlns="http://schemas.openxmlformats.org/officeDocument/2006/custom-properties" xmlns:vt="http://schemas.openxmlformats.org/officeDocument/2006/docPropsVTypes"/>
</file>