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Sales</w:t>
      </w:r>
      <w:r>
        <w:t xml:space="preserve"> </w:t>
      </w:r>
      <w:r>
        <w:t xml:space="preserve">Report:</w:t>
      </w:r>
      <w:r>
        <w:t xml:space="preserve"> </w:t>
      </w:r>
      <w:r>
        <w:t xml:space="preserve">Barcelona,</w:t>
      </w:r>
      <w:r>
        <w:t xml:space="preserve"> </w:t>
      </w:r>
      <w:r>
        <w:t xml:space="preserve">Spain</w:t>
      </w:r>
      <w:r>
        <w:t xml:space="preserve"> </w:t>
      </w:r>
      <w:r>
        <w:t xml:space="preserve">Market</w:t>
      </w:r>
      <w:r>
        <w:t xml:space="preserve"> </w:t>
      </w:r>
      <w:r>
        <w:t xml:space="preserve">Performance</w:t>
      </w:r>
    </w:p>
    <w:bookmarkStart w:id="32" w:name="Xa0aef195182e0c362e13a2c76930a4318630a89"/>
    <w:p>
      <w:pPr>
        <w:pStyle w:val="Heading1"/>
      </w:pPr>
      <w:r>
        <w:t xml:space="preserve">Sales Report: Comprehensive Analysis of Midwifery Services in Barcelona, Spain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Barcelona Midwifery Collective Leadership |</w:t>
      </w:r>
      <w:r>
        <w:t xml:space="preserve"> </w:t>
      </w:r>
      <w:r>
        <w:rPr>
          <w:bCs/>
          <w:b/>
        </w:rPr>
        <w:t xml:space="preserve">Report Period:</w:t>
      </w:r>
      <w:r>
        <w:t xml:space="preserve"> </w:t>
      </w:r>
      <w:r>
        <w:t xml:space="preserve">Q1-Q3 2023</w:t>
      </w:r>
    </w:p>
    <w:bookmarkStart w:id="20" w:name="i.-executive-summary"/>
    <w:p>
      <w:pPr>
        <w:pStyle w:val="Heading2"/>
      </w:pPr>
      <w:r>
        <w:t xml:space="preserve">I. Executive Summary</w:t>
      </w:r>
    </w:p>
    <w:p>
      <w:pPr>
        <w:pStyle w:val="FirstParagraph"/>
      </w:pPr>
      <w:r>
        <w:t xml:space="preserve">This sales report presents a detailed analysis of midwifery service performance across Barcelona, Spain. The data confirms exceptional growth in demand for professional midwifery care, driven by increasing client preference for personalized childbirth experiences within the Spanish healthcare framework. Our Barcelona operations achieved a 37% year-over-year increase in client acquisitions and maintained a 92% retention rate among postpartum clients—significantly outperforming regional averages. This growth underscores the critical role of midwifery as a cornerstone of maternal healthcare in Spain's most populous city, where cultural shifts toward natural birth options have created unprecedented market opportunities.</w:t>
      </w:r>
    </w:p>
    <w:bookmarkEnd w:id="20"/>
    <w:bookmarkStart w:id="21" w:name="X8baf09eef66420a3ea83271528cd3e90bd0decf"/>
    <w:p>
      <w:pPr>
        <w:pStyle w:val="Heading2"/>
      </w:pPr>
      <w:r>
        <w:t xml:space="preserve">II. Market Context: Midwifery Landscape in Barcelona, Spain</w:t>
      </w:r>
    </w:p>
    <w:p>
      <w:pPr>
        <w:pStyle w:val="FirstParagraph"/>
      </w:pPr>
      <w:r>
        <w:t xml:space="preserve">Barcelona represents Spain's largest urban midwifery market, with 68% of pregnant women seeking independent midwife services outside public hospitals (Spanish Ministry of Health, 2023). Key drivers include: (1) Catalonia's progressive healthcare policies enabling direct-access midwifery; (2) rising demand for non-interventionist birth models; and (3) strong client advocacy through organizations like</w:t>
      </w:r>
      <w:r>
        <w:t xml:space="preserve"> </w:t>
      </w:r>
      <w:r>
        <w:rPr>
          <w:iCs/>
          <w:i/>
        </w:rPr>
        <w:t xml:space="preserve">Associació de Mestres d'Atenció a la Maternitat</w:t>
      </w:r>
      <w:r>
        <w:t xml:space="preserve"> </w:t>
      </w:r>
      <w:r>
        <w:t xml:space="preserve">in Barcelona. Crucially, our sales data shows 84% of new clients cite "cultural alignment with Barcelona's holistic health ethos" as their primary selection factor—demonstrating how deeply our midwifery services resonate within Spain's unique healthcare culture.</w:t>
      </w:r>
    </w:p>
    <w:bookmarkEnd w:id="21"/>
    <w:bookmarkStart w:id="25" w:name="Xca7d63af3c9e6f1641585656933e7be224da42c"/>
    <w:p>
      <w:pPr>
        <w:pStyle w:val="Heading2"/>
      </w:pPr>
      <w:r>
        <w:t xml:space="preserve">III. Sales Performance Highlights (Q1-Q3 2023)</w:t>
      </w:r>
    </w:p>
    <w:bookmarkStart w:id="22" w:name="a.-client-acquisition-retention"/>
    <w:p>
      <w:pPr>
        <w:pStyle w:val="Heading3"/>
      </w:pPr>
      <w:r>
        <w:t xml:space="preserve">A. Client Acquisition &amp; Retention</w:t>
      </w:r>
    </w:p>
    <w:p>
      <w:pPr>
        <w:pStyle w:val="FirstParagraph"/>
      </w:pPr>
      <w:r>
        <w:t xml:space="preserve">Barcelona operations acquired 187 new prenatal clients (+37% YoY), with the highest conversion rate in Eixample district (49%) and Gracia (44%). The sales funnel reveals that 62% of clients book after attending our free "Birth Journey Workshops" at Barcelona Community Centers—a strategy proven to increase trust in midwifery services. Retention metrics are exceptional: 92% of postpartum clients enroll in our "Family Wellbeing Package," directly contributing to a 31% average lifetime value increase versus competitors.</w:t>
      </w:r>
    </w:p>
    <w:bookmarkEnd w:id="22"/>
    <w:bookmarkStart w:id="23" w:name="b.-service-revenue-breakdown"/>
    <w:p>
      <w:pPr>
        <w:pStyle w:val="Heading3"/>
      </w:pPr>
      <w:r>
        <w:t xml:space="preserve">B. Service Revenue Breakdown</w:t>
      </w:r>
    </w:p>
    <w:p>
      <w:pPr>
        <w:pStyle w:val="FirstParagraph"/>
      </w:pPr>
      <w:r>
        <w:t xml:space="preserve">Service Type</w:t>
      </w:r>
    </w:p>
    <w:p>
      <w:pPr>
        <w:pStyle w:val="BodyText"/>
      </w:pPr>
      <w:r>
        <w:t xml:space="preserve">Q1-Q3 2022 (€)</w:t>
      </w:r>
    </w:p>
    <w:p>
      <w:pPr>
        <w:pStyle w:val="BodyText"/>
      </w:pPr>
      <w:r>
        <w:t xml:space="preserve">Q1-Q3 2023 (€)</w:t>
      </w:r>
    </w:p>
    <w:p>
      <w:pPr>
        <w:pStyle w:val="BodyText"/>
      </w:pPr>
      <w:r>
        <w:t xml:space="preserve">% Change</w:t>
      </w:r>
    </w:p>
    <w:p>
      <w:pPr>
        <w:pStyle w:val="BodyText"/>
      </w:pPr>
      <w:r>
        <w:t xml:space="preserve">Prenatal Midwifery Care</w:t>
      </w:r>
    </w:p>
    <w:p>
      <w:pPr>
        <w:pStyle w:val="BodyText"/>
      </w:pPr>
      <w:r>
        <w:t xml:space="preserve">48,500</w:t>
      </w:r>
    </w:p>
    <w:p>
      <w:pPr>
        <w:pStyle w:val="BodyText"/>
      </w:pPr>
      <w:r>
        <w:t xml:space="preserve">69,750</w:t>
      </w:r>
    </w:p>
    <w:p>
      <w:pPr>
        <w:pStyle w:val="BodyText"/>
      </w:pPr>
      <w:r>
        <w:t xml:space="preserve">+43.8%</w:t>
      </w:r>
    </w:p>
    <w:p>
      <w:pPr>
        <w:pStyle w:val="BodyText"/>
      </w:pPr>
      <w:r>
        <w:t xml:space="preserve">Birth Support Services (Home/Center)</w:t>
      </w:r>
    </w:p>
    <w:p>
      <w:pPr>
        <w:pStyle w:val="BodyText"/>
      </w:pPr>
      <w:r>
        <w:t xml:space="preserve">22,100</w:t>
      </w:r>
    </w:p>
    <w:p>
      <w:pPr>
        <w:pStyle w:val="BodyText"/>
      </w:pPr>
      <w:r>
        <w:t xml:space="preserve">31,650</w:t>
      </w:r>
    </w:p>
    <w:p>
      <w:pPr>
        <w:pStyle w:val="BodyText"/>
      </w:pPr>
      <w:r>
        <w:t xml:space="preserve">Total Midwifery Sales</w:t>
      </w:r>
    </w:p>
    <w:p>
      <w:pPr>
        <w:pStyle w:val="BodyText"/>
      </w:pPr>
      <w:r>
        <w:t xml:space="preserve">70,600</w:t>
      </w:r>
    </w:p>
    <w:p>
      <w:pPr>
        <w:pStyle w:val="BodyText"/>
      </w:pPr>
      <w:r>
        <w:t xml:space="preserve">101,400</w:t>
      </w:r>
    </w:p>
    <w:p>
      <w:pPr>
        <w:pStyle w:val="BodyText"/>
      </w:pPr>
      <w:r>
        <w:t xml:space="preserve">+43.7%</w:t>
      </w:r>
    </w:p>
    <w:bookmarkEnd w:id="23"/>
    <w:bookmarkStart w:id="24" w:name="X5bcd9fb218376d819fd1049ef79e89d02bc67fa"/>
    <w:p>
      <w:pPr>
        <w:pStyle w:val="Heading3"/>
      </w:pPr>
      <w:r>
        <w:t xml:space="preserve">C. Geographic Sales Distribution in Barcelona</w:t>
      </w:r>
    </w:p>
    <w:p>
      <w:pPr>
        <w:pStyle w:val="FirstParagraph"/>
      </w:pPr>
      <w:r>
        <w:t xml:space="preserve">The highest revenue-generating neighborhoods are: (1) Sarrià-Sant Gervasi (28% of total sales), (2) Horta-Guinardó (24%), and (3) Eixample (21%). This mirrors Barcelona's demographic pattern where private midwifery services are most sought after in higher-income districts with strong community health networks. Notably, 76% of new clients originate from referrals within Barcelona's expatriate communities—highlighting our success in serving Spain's diverse international population.</w:t>
      </w:r>
    </w:p>
    <w:bookmarkEnd w:id="24"/>
    <w:bookmarkEnd w:id="25"/>
    <w:bookmarkStart w:id="26" w:name="X0f42cbcca860307225950d5eed40c13a5618025"/>
    <w:p>
      <w:pPr>
        <w:pStyle w:val="Heading2"/>
      </w:pPr>
      <w:r>
        <w:t xml:space="preserve">IV. Competitive Analysis: Positioning Against Other Midwifery Services</w:t>
      </w:r>
    </w:p>
    <w:p>
      <w:pPr>
        <w:pStyle w:val="FirstParagraph"/>
      </w:pPr>
      <w:r>
        <w:t xml:space="preserve">In the Spain Barcelona market, we outperform competitors in three critical sales metrics:</w:t>
      </w:r>
    </w:p>
    <w:p>
      <w:pPr>
        <w:numPr>
          <w:ilvl w:val="0"/>
          <w:numId w:val="1001"/>
        </w:numPr>
        <w:pStyle w:val="Compact"/>
      </w:pPr>
      <w:r>
        <w:rPr>
          <w:bCs/>
          <w:b/>
        </w:rPr>
        <w:t xml:space="preserve">Client Acquisition Cost (CAC):</w:t>
      </w:r>
      <w:r>
        <w:t xml:space="preserve"> </w:t>
      </w:r>
      <w:r>
        <w:t xml:space="preserve">€148 versus Barcelona average of €207 (Savings from community partnerships)</w:t>
      </w:r>
    </w:p>
    <w:p>
      <w:pPr>
        <w:numPr>
          <w:ilvl w:val="0"/>
          <w:numId w:val="1001"/>
        </w:numPr>
        <w:pStyle w:val="Compact"/>
      </w:pPr>
      <w:r>
        <w:rPr>
          <w:bCs/>
          <w:b/>
        </w:rPr>
        <w:t xml:space="preserve">Sales Conversion Rate:</w:t>
      </w:r>
      <w:r>
        <w:t xml:space="preserve"> </w:t>
      </w:r>
      <w:r>
        <w:t xml:space="preserve">65% from inquiry to booking vs. market average of 48%</w:t>
      </w:r>
    </w:p>
    <w:p>
      <w:pPr>
        <w:numPr>
          <w:ilvl w:val="0"/>
          <w:numId w:val="1001"/>
        </w:numPr>
        <w:pStyle w:val="Compact"/>
      </w:pPr>
      <w:r>
        <w:rPr>
          <w:bCs/>
          <w:b/>
        </w:rPr>
        <w:t xml:space="preserve">Post-Service Advocacy:</w:t>
      </w:r>
      <w:r>
        <w:t xml:space="preserve"> </w:t>
      </w:r>
      <w:r>
        <w:t xml:space="preserve">79% of clients refer others—a rate 3.2x higher than competitors</w:t>
      </w:r>
    </w:p>
    <w:p>
      <w:pPr>
        <w:pStyle w:val="FirstParagraph"/>
      </w:pPr>
      <w:r>
        <w:t xml:space="preserve">This advantage stems from our Barcelona-specific approach: We integrate with local public health centers (like the</w:t>
      </w:r>
      <w:r>
        <w:t xml:space="preserve"> </w:t>
      </w:r>
      <w:r>
        <w:rPr>
          <w:iCs/>
          <w:i/>
        </w:rPr>
        <w:t xml:space="preserve">Caps de la Salut</w:t>
      </w:r>
      <w:r>
        <w:t xml:space="preserve"> </w:t>
      </w:r>
      <w:r>
        <w:t xml:space="preserve">network) to streamline referrals, a strategic move that has generated 41% of new clients through hospital partnerships. Competitors relying solely on online marketing struggle with Barcelona's complex healthcare ecosystem.</w:t>
      </w:r>
    </w:p>
    <w:bookmarkEnd w:id="26"/>
    <w:bookmarkStart w:id="27" w:name="X8f24f30ae5c6c3a6cf2c7193a9a4f8920daf73c"/>
    <w:p>
      <w:pPr>
        <w:pStyle w:val="Heading2"/>
      </w:pPr>
      <w:r>
        <w:t xml:space="preserve">V. Marketing Effectiveness: Driving Midwifery Sales in Barcelona</w:t>
      </w:r>
    </w:p>
    <w:p>
      <w:pPr>
        <w:pStyle w:val="FirstParagraph"/>
      </w:pPr>
      <w:r>
        <w:t xml:space="preserve">Our hyper-localized marketing strategy delivered exceptional ROI:</w:t>
      </w:r>
    </w:p>
    <w:p>
      <w:pPr>
        <w:numPr>
          <w:ilvl w:val="0"/>
          <w:numId w:val="1002"/>
        </w:numPr>
        <w:pStyle w:val="Compact"/>
      </w:pPr>
      <w:r>
        <w:rPr>
          <w:iCs/>
          <w:i/>
        </w:rPr>
        <w:t xml:space="preserve">Community Engagement:</w:t>
      </w:r>
      <w:r>
        <w:t xml:space="preserve"> </w:t>
      </w:r>
      <w:r>
        <w:t xml:space="preserve">15 free prenatal workshops at Barcelona libraries (e.g., Biblioteca de la Ciutat) generated 52% of new leads</w:t>
      </w:r>
    </w:p>
    <w:p>
      <w:pPr>
        <w:numPr>
          <w:ilvl w:val="0"/>
          <w:numId w:val="1002"/>
        </w:numPr>
        <w:pStyle w:val="Compact"/>
      </w:pPr>
      <w:r>
        <w:rPr>
          <w:iCs/>
          <w:i/>
        </w:rPr>
        <w:t xml:space="preserve">Social Media Targeting:</w:t>
      </w:r>
      <w:r>
        <w:t xml:space="preserve"> </w:t>
      </w:r>
      <w:r>
        <w:t xml:space="preserve">Instagram campaigns focused on "Barcelona Birth Stories" drove 33% of digital bookings—using location tags in popular districts like La Barceloneta</w:t>
      </w:r>
    </w:p>
    <w:p>
      <w:pPr>
        <w:numPr>
          <w:ilvl w:val="0"/>
          <w:numId w:val="1002"/>
        </w:numPr>
        <w:pStyle w:val="Compact"/>
      </w:pPr>
      <w:r>
        <w:rPr>
          <w:iCs/>
          <w:i/>
        </w:rPr>
        <w:t xml:space="preserve">Partnership Marketing:</w:t>
      </w:r>
      <w:r>
        <w:t xml:space="preserve"> </w:t>
      </w:r>
      <w:r>
        <w:t xml:space="preserve">Collaboration with Barcelona-based prenatal yoga studios (e.g., Yoga &amp; Baby) produced 19% of new clients at half the CAC</w:t>
      </w:r>
    </w:p>
    <w:p>
      <w:pPr>
        <w:pStyle w:val="FirstParagraph"/>
      </w:pPr>
      <w:r>
        <w:t xml:space="preserve">Critically, Spanish cultural nuances shaped our messaging: We emphasized "Respect for Catalan Birth Traditions" in all materials—a phrase resonating deeply with Barcelona's identity. This culturally attuned approach explains why 89% of new clients mention our "understanding of Barcelona's healthcare values" as their decision factor.</w:t>
      </w:r>
    </w:p>
    <w:bookmarkEnd w:id="27"/>
    <w:bookmarkStart w:id="30" w:name="vi.-challenges-strategic-recommendations"/>
    <w:p>
      <w:pPr>
        <w:pStyle w:val="Heading2"/>
      </w:pPr>
      <w:r>
        <w:t xml:space="preserve">VI. Challenges &amp; Strategic Recommendations</w:t>
      </w:r>
    </w:p>
    <w:bookmarkStart w:id="28" w:name="key-challenges-identified"/>
    <w:p>
      <w:pPr>
        <w:pStyle w:val="Heading3"/>
      </w:pPr>
      <w:r>
        <w:t xml:space="preserve">Key Challenges Identified:</w:t>
      </w:r>
    </w:p>
    <w:p>
      <w:pPr>
        <w:numPr>
          <w:ilvl w:val="0"/>
          <w:numId w:val="1003"/>
        </w:numPr>
        <w:pStyle w:val="Compact"/>
      </w:pPr>
      <w:r>
        <w:rPr>
          <w:bCs/>
          <w:b/>
        </w:rPr>
        <w:t xml:space="preserve">Regional Regulatory Hurdles:</w:t>
      </w:r>
      <w:r>
        <w:t xml:space="preserve"> </w:t>
      </w:r>
      <w:r>
        <w:t xml:space="preserve">Complex billing procedures with Barcelona's public health system delay revenue cycles by 18 days</w:t>
      </w:r>
    </w:p>
    <w:p>
      <w:pPr>
        <w:numPr>
          <w:ilvl w:val="0"/>
          <w:numId w:val="1003"/>
        </w:numPr>
        <w:pStyle w:val="Compact"/>
      </w:pPr>
      <w:r>
        <w:rPr>
          <w:bCs/>
          <w:b/>
        </w:rPr>
        <w:t xml:space="preserve">Competitive Pressure:</w:t>
      </w:r>
      <w:r>
        <w:t xml:space="preserve"> </w:t>
      </w:r>
      <w:r>
        <w:t xml:space="preserve">New midwifery startups in Poblenou district targeting young professionals</w:t>
      </w:r>
    </w:p>
    <w:bookmarkEnd w:id="28"/>
    <w:bookmarkStart w:id="29" w:name="X6dcf5a8923a4f31dcd93f4863a9db80fe63e388"/>
    <w:p>
      <w:pPr>
        <w:pStyle w:val="Heading3"/>
      </w:pPr>
      <w:r>
        <w:t xml:space="preserve">Recommendations for Sustainable Sales Growth:</w:t>
      </w:r>
    </w:p>
    <w:p>
      <w:pPr>
        <w:numPr>
          <w:ilvl w:val="0"/>
          <w:numId w:val="1004"/>
        </w:numPr>
        <w:pStyle w:val="Compact"/>
      </w:pPr>
      <w:r>
        <w:rPr>
          <w:iCs/>
          <w:i/>
        </w:rPr>
        <w:t xml:space="preserve">Streamline Barcelona Public Health Integration:</w:t>
      </w:r>
      <w:r>
        <w:t xml:space="preserve"> </w:t>
      </w:r>
      <w:r>
        <w:t xml:space="preserve">Partner with the Barcelona City Council's Maternal Health Unit to standardize billing—projected to reduce payment delays by 65%</w:t>
      </w:r>
    </w:p>
    <w:p>
      <w:pPr>
        <w:numPr>
          <w:ilvl w:val="0"/>
          <w:numId w:val="1004"/>
        </w:numPr>
        <w:pStyle w:val="Compact"/>
      </w:pPr>
      <w:r>
        <w:rPr>
          <w:iCs/>
          <w:i/>
        </w:rPr>
        <w:t xml:space="preserve">Leverage Data for Hyper-Local Targeting:</w:t>
      </w:r>
      <w:r>
        <w:t xml:space="preserve"> </w:t>
      </w:r>
      <w:r>
        <w:t xml:space="preserve">Develop neighborhood-specific service packages (e.g., "Barri Gòtic Birth Support") based on district demographics</w:t>
      </w:r>
    </w:p>
    <w:p>
      <w:pPr>
        <w:numPr>
          <w:ilvl w:val="0"/>
          <w:numId w:val="1004"/>
        </w:numPr>
        <w:pStyle w:val="Compact"/>
      </w:pPr>
      <w:r>
        <w:rPr>
          <w:iCs/>
          <w:i/>
        </w:rPr>
        <w:t xml:space="preserve">Expand Postpartum Sales:</w:t>
      </w:r>
      <w:r>
        <w:t xml:space="preserve"> </w:t>
      </w:r>
      <w:r>
        <w:t xml:space="preserve">Launch "Barcelona Family Health Journeys" bundles to increase retention beyond initial midwifery services</w:t>
      </w:r>
    </w:p>
    <w:bookmarkEnd w:id="29"/>
    <w:bookmarkEnd w:id="30"/>
    <w:bookmarkStart w:id="31" w:name="Xd9dafcf7025d75897b13ca3b591e2033e99c3d0"/>
    <w:p>
      <w:pPr>
        <w:pStyle w:val="Heading2"/>
      </w:pPr>
      <w:r>
        <w:t xml:space="preserve">VII. Conclusion: The Future of Midwifery Sales in Spain Barcelona</w:t>
      </w:r>
    </w:p>
    <w:p>
      <w:pPr>
        <w:pStyle w:val="FirstParagraph"/>
      </w:pPr>
      <w:r>
        <w:t xml:space="preserve">This sales report confirms that Barcelona represents the most promising market for midwifery services in Spain—both commercially and culturally. Our growth trajectory (37% YoY sales increase) proves that professional midwifery is not just a service, but a valued part of Barcelona's healthcare identity. As Spain increasingly recognizes midwives' critical role in maternal outcomes (per the 2021</w:t>
      </w:r>
      <w:r>
        <w:t xml:space="preserve"> </w:t>
      </w:r>
      <w:r>
        <w:rPr>
          <w:iCs/>
          <w:i/>
        </w:rPr>
        <w:t xml:space="preserve">Law on Maternal Health</w:t>
      </w:r>
      <w:r>
        <w:t xml:space="preserve">), our Barcelona operations are positioned as leaders in this evolving landscape.</w:t>
      </w:r>
    </w:p>
    <w:p>
      <w:pPr>
        <w:pStyle w:val="BodyText"/>
      </w:pPr>
      <w:r>
        <w:t xml:space="preserve">The data underscores an undeniable truth: In Spain, particularly Barcelona, clients don't just purchase midwifery—they invest in a culturally aligned healthcare philosophy. By doubling down on community integration, localized marketing, and seamless service delivery within Barcelona's unique urban ecosystem, we are not merely selling services; we are building the future of maternal care in Spain's most dynamic city. We project 45% sales growth for Q4 2023 through strategic implementation of these recommendations.</w:t>
      </w:r>
    </w:p>
    <w:p>
      <w:pPr>
        <w:pStyle w:val="BodyText"/>
      </w:pPr>
      <w:r>
        <w:rPr>
          <w:bCs/>
          <w:b/>
        </w:rPr>
        <w:t xml:space="preserve">Prepared By:</w:t>
      </w:r>
      <w:r>
        <w:t xml:space="preserve"> </w:t>
      </w:r>
      <w:r>
        <w:t xml:space="preserve">Barcelona Midwifery Sales Analytics Team</w:t>
      </w:r>
    </w:p>
    <w:p>
      <w:pPr>
        <w:pStyle w:val="BodyText"/>
      </w:pPr>
      <w:r>
        <w:rPr>
          <w:iCs/>
          <w:i/>
        </w:rPr>
        <w:t xml:space="preserve">"Empowering Birth, One Barcelona Family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Sales Report: Barcelona, Spain Market Performance</dc:title>
  <dc:creator/>
  <dc:language>en</dc:language>
  <cp:keywords/>
  <dcterms:created xsi:type="dcterms:W3CDTF">2026-07-21T03:28:46Z</dcterms:created>
  <dcterms:modified xsi:type="dcterms:W3CDTF">2026-07-21T03:28:46Z</dcterms:modified>
</cp:coreProperties>
</file>

<file path=docProps/custom.xml><?xml version="1.0" encoding="utf-8"?>
<Properties xmlns="http://schemas.openxmlformats.org/officeDocument/2006/custom-properties" xmlns:vt="http://schemas.openxmlformats.org/officeDocument/2006/docPropsVTypes"/>
</file>