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Midwife</w:t>
      </w:r>
      <w:r>
        <w:t xml:space="preserve"> </w:t>
      </w:r>
      <w:r>
        <w:t xml:space="preserve">Services</w:t>
      </w:r>
      <w:r>
        <w:t xml:space="preserve"> </w:t>
      </w:r>
      <w:r>
        <w:t xml:space="preserve">in</w:t>
      </w:r>
      <w:r>
        <w:t xml:space="preserve"> </w:t>
      </w:r>
      <w:r>
        <w:t xml:space="preserve">Spain</w:t>
      </w:r>
      <w:r>
        <w:t xml:space="preserve"> </w:t>
      </w:r>
      <w:r>
        <w:t xml:space="preserve">Valencia</w:t>
      </w:r>
    </w:p>
    <w:bookmarkStart w:id="27" w:name="Xa25428eaf5616e1d5e4637c4014ae9f67a98a46"/>
    <w:p>
      <w:pPr>
        <w:pStyle w:val="Heading1"/>
      </w:pPr>
      <w:r>
        <w:t xml:space="preserve">Comprehensive Sales Report: Midwife Services Market Analysis in Spain Valencia</w:t>
      </w:r>
    </w:p>
    <w:bookmarkStart w:id="20" w:name="executive-summary"/>
    <w:p>
      <w:pPr>
        <w:pStyle w:val="Heading2"/>
      </w:pPr>
      <w:r>
        <w:t xml:space="preserve">Executive Summary</w:t>
      </w:r>
    </w:p>
    <w:p>
      <w:pPr>
        <w:pStyle w:val="FirstParagraph"/>
      </w:pPr>
      <w:r>
        <w:t xml:space="preserve">This Sales Report provides an in-depth analysis of the midwifery services market within Spain Valencia, evaluating sales performance, competitive positioning, and strategic opportunities for our premium midwife practice. The report confirms significant growth potential for specialized maternal healthcare services in Valencia's evolving healthcare landscape. As a leading provider of holistic midwife care across Spain Valencia, we've achieved 22% year-over-year revenue growth while expanding our client base by 35% through targeted community engagement and evidence-based service innovation.</w:t>
      </w:r>
    </w:p>
    <w:bookmarkEnd w:id="20"/>
    <w:bookmarkStart w:id="21" w:name="Xfe98a85d1f67ae204071a96ccc948da2d3be127"/>
    <w:p>
      <w:pPr>
        <w:pStyle w:val="Heading2"/>
      </w:pPr>
      <w:r>
        <w:t xml:space="preserve">Market Context: Midwife Services in Spain Valencia</w:t>
      </w:r>
    </w:p>
    <w:p>
      <w:pPr>
        <w:pStyle w:val="FirstParagraph"/>
      </w:pPr>
      <w:r>
        <w:t xml:space="preserve">The healthcare sector in Spain Valencia demonstrates unique characteristics for midwifery services. With a population of over 4.7 million residents and a high birth rate (12.8 per 1,000 inhabitants), Valencia represents one of Spain's most dynamic markets for maternal care providers. Current data from the Valencian Health Department indicates that only 38% of pregnant women in our region receive comprehensive midwife-led prenatal care – significantly below the national average. This gap presents a substantial opportunity for specialized midwife practices like ours to fill critical healthcare needs.</w:t>
      </w:r>
    </w:p>
    <w:p>
      <w:pPr>
        <w:pStyle w:val="BodyText"/>
      </w:pPr>
      <w:r>
        <w:t xml:space="preserve">Spain's national healthcare reform emphasizes preventive care and patient-centered models, directly aligning with our midwifery philosophy. In Valencia specifically, the regional government has allocated €45 million in 2023 for expanding community-based maternal services – a trend we've strategically leveraged through partnerships with Valencia City Council health centers. Our Sales Report confirms that 78% of new clients in Q1-Q3 2023 were referred through these public health initiatives, validating our location-specific strategy.</w:t>
      </w:r>
    </w:p>
    <w:bookmarkEnd w:id="21"/>
    <w:bookmarkStart w:id="22" w:name="sales-performance-analysis"/>
    <w:p>
      <w:pPr>
        <w:pStyle w:val="Heading2"/>
      </w:pPr>
      <w:r>
        <w:t xml:space="preserve">Sales Performance Analysis</w:t>
      </w:r>
    </w:p>
    <w:p>
      <w:pPr>
        <w:pStyle w:val="FirstParagraph"/>
      </w:pPr>
      <w:r>
        <w:t xml:space="preserve">Our quarterly sales data for the Valencia market reveals exceptional performance metrics. From January to September 2023:</w:t>
      </w:r>
    </w:p>
    <w:p>
      <w:pPr>
        <w:numPr>
          <w:ilvl w:val="0"/>
          <w:numId w:val="1001"/>
        </w:numPr>
        <w:pStyle w:val="Compact"/>
      </w:pPr>
      <w:r>
        <w:rPr>
          <w:bCs/>
          <w:b/>
        </w:rPr>
        <w:t xml:space="preserve">Prenatal Consultations:</w:t>
      </w:r>
      <w:r>
        <w:t xml:space="preserve"> </w:t>
      </w:r>
      <w:r>
        <w:t xml:space="preserve">1,850 sessions (+41% YoY), driven by our "Valencia Healthy Birth" community workshops</w:t>
      </w:r>
    </w:p>
    <w:p>
      <w:pPr>
        <w:numPr>
          <w:ilvl w:val="0"/>
          <w:numId w:val="1001"/>
        </w:numPr>
        <w:pStyle w:val="Compact"/>
      </w:pPr>
      <w:r>
        <w:rPr>
          <w:bCs/>
          <w:b/>
        </w:rPr>
        <w:t xml:space="preserve">Birth Attendance:</w:t>
      </w:r>
      <w:r>
        <w:t xml:space="preserve"> </w:t>
      </w:r>
      <w:r>
        <w:t xml:space="preserve">217 home births and hospital deliveries (+33% YoY)</w:t>
      </w:r>
    </w:p>
    <w:p>
      <w:pPr>
        <w:numPr>
          <w:ilvl w:val="0"/>
          <w:numId w:val="1001"/>
        </w:numPr>
        <w:pStyle w:val="Compact"/>
      </w:pPr>
      <w:r>
        <w:rPr>
          <w:bCs/>
          <w:b/>
        </w:rPr>
        <w:t xml:space="preserve">Nutrition &amp; Wellness Programs:</w:t>
      </w:r>
      <w:r>
        <w:t xml:space="preserve"> </w:t>
      </w:r>
      <w:r>
        <w:t xml:space="preserve">540 participants (+67% YoY), with Valencia-specific prenatal diet programs achieving 92% client retention</w:t>
      </w:r>
    </w:p>
    <w:p>
      <w:pPr>
        <w:numPr>
          <w:ilvl w:val="0"/>
          <w:numId w:val="1001"/>
        </w:numPr>
        <w:pStyle w:val="Compact"/>
      </w:pPr>
      <w:r>
        <w:rPr>
          <w:bCs/>
          <w:b/>
        </w:rPr>
        <w:t xml:space="preserve">Client Acquisition Cost:</w:t>
      </w:r>
      <w:r>
        <w:t xml:space="preserve"> </w:t>
      </w:r>
      <w:r>
        <w:t xml:space="preserve">Reduced by 28% through targeted social media campaigns in Spanish and Valencian dialects</w:t>
      </w:r>
    </w:p>
    <w:p>
      <w:pPr>
        <w:pStyle w:val="FirstParagraph"/>
      </w:pPr>
      <w:r>
        <w:t xml:space="preserve">The Sales Report highlights a remarkable shift in service demand. In Valencia, midwife services are no longer perceived as alternative care but as essential components of modern maternity support. This transformation is evident in our pricing strategy – we've implemented premium pricing for specialized Valencia-specific services (e.g., "Costa Blanca Birth Experience" package) without reducing client volume, demonstrating strong market validation.</w:t>
      </w:r>
    </w:p>
    <w:bookmarkEnd w:id="22"/>
    <w:bookmarkStart w:id="23" w:name="X4d4d2988d3acf237de62ea88cea81c7198217ea"/>
    <w:p>
      <w:pPr>
        <w:pStyle w:val="Heading2"/>
      </w:pPr>
      <w:r>
        <w:t xml:space="preserve">Competitive Differentiation in Spain Valencia</w:t>
      </w:r>
    </w:p>
    <w:p>
      <w:pPr>
        <w:pStyle w:val="FirstParagraph"/>
      </w:pPr>
      <w:r>
        <w:t xml:space="preserve">Our competitive advantage in the Spain Valencia market stems from three core pillars:</w:t>
      </w:r>
    </w:p>
    <w:p>
      <w:pPr>
        <w:numPr>
          <w:ilvl w:val="0"/>
          <w:numId w:val="1002"/>
        </w:numPr>
        <w:pStyle w:val="Compact"/>
      </w:pPr>
      <w:r>
        <w:rPr>
          <w:bCs/>
          <w:b/>
        </w:rPr>
        <w:t xml:space="preserve">Cultural Integration:</w:t>
      </w:r>
      <w:r>
        <w:t xml:space="preserve"> </w:t>
      </w:r>
      <w:r>
        <w:t xml:space="preserve">We employ Valencian-speaking midwives trained in local customs, such as traditional "bocadillo de calamares" postpartum nourishment rituals. This cultural competence directly addresses regional client preferences identified in our Sales Report surveys.</w:t>
      </w:r>
    </w:p>
    <w:p>
      <w:pPr>
        <w:numPr>
          <w:ilvl w:val="0"/>
          <w:numId w:val="1002"/>
        </w:numPr>
        <w:pStyle w:val="Compact"/>
      </w:pPr>
      <w:r>
        <w:rPr>
          <w:bCs/>
          <w:b/>
        </w:rPr>
        <w:t xml:space="preserve">Geographic Optimization:</w:t>
      </w:r>
      <w:r>
        <w:t xml:space="preserve"> </w:t>
      </w:r>
      <w:r>
        <w:t xml:space="preserve">Strategic clinic locations across Valencia's key districts (Eixample, El Cabanyal, and Sagunto) reduce travel barriers – a critical factor for 68% of our clients citing proximity as their primary selection criterion.</w:t>
      </w:r>
    </w:p>
    <w:p>
      <w:pPr>
        <w:numPr>
          <w:ilvl w:val="0"/>
          <w:numId w:val="1002"/>
        </w:numPr>
        <w:pStyle w:val="Compact"/>
      </w:pPr>
      <w:r>
        <w:rPr>
          <w:bCs/>
          <w:b/>
        </w:rPr>
        <w:t xml:space="preserve">Sustainability Focus:</w:t>
      </w:r>
      <w:r>
        <w:t xml:space="preserve"> </w:t>
      </w:r>
      <w:r>
        <w:t xml:space="preserve">Our "Green Birth" initiative using eco-friendly maternity products has attracted 240 new clients since implementation, resonating strongly with Valencia's growing environmental consciousness.</w:t>
      </w:r>
    </w:p>
    <w:p>
      <w:pPr>
        <w:pStyle w:val="FirstParagraph"/>
      </w:pPr>
      <w:r>
        <w:t xml:space="preserve">Unlike national competitors who apply one-size-fits-all models, our Sales Report confirms that clients in Spain Valencia specifically value these localized approaches. Client satisfaction scores for our culturally tailored services average 4.9/5 compared to 4.2/5 industry standard.</w:t>
      </w:r>
    </w:p>
    <w:bookmarkEnd w:id="23"/>
    <w:bookmarkStart w:id="24" w:name="challenges-and-strategic-response"/>
    <w:p>
      <w:pPr>
        <w:pStyle w:val="Heading2"/>
      </w:pPr>
      <w:r>
        <w:t xml:space="preserve">Challenges and Strategic Response</w:t>
      </w:r>
    </w:p>
    <w:p>
      <w:pPr>
        <w:pStyle w:val="FirstParagraph"/>
      </w:pPr>
      <w:r>
        <w:t xml:space="preserve">Our Sales Report identifies two key challenges unique to Spain Valencia:</w:t>
      </w:r>
    </w:p>
    <w:p>
      <w:pPr>
        <w:numPr>
          <w:ilvl w:val="0"/>
          <w:numId w:val="1003"/>
        </w:numPr>
        <w:pStyle w:val="Compact"/>
      </w:pPr>
      <w:r>
        <w:rPr>
          <w:bCs/>
          <w:b/>
        </w:rPr>
        <w:t xml:space="preserve">Regulatory Complexity:</w:t>
      </w:r>
      <w:r>
        <w:t xml:space="preserve"> </w:t>
      </w:r>
      <w:r>
        <w:t xml:space="preserve">Spain's regional healthcare regulations vary significantly. In Valencia, the Conselleria de Salut requires additional documentation for midwife-led births compared to other autonomous communities. Our response has been to develop a dedicated legal compliance team in Valencia that reduces administrative delays by 70%.</w:t>
      </w:r>
    </w:p>
    <w:p>
      <w:pPr>
        <w:numPr>
          <w:ilvl w:val="0"/>
          <w:numId w:val="1003"/>
        </w:numPr>
        <w:pStyle w:val="Compact"/>
      </w:pPr>
      <w:r>
        <w:rPr>
          <w:bCs/>
          <w:b/>
        </w:rPr>
        <w:t xml:space="preserve">Seasonal Demand Fluctuations:</w:t>
      </w:r>
      <w:r>
        <w:t xml:space="preserve"> </w:t>
      </w:r>
      <w:r>
        <w:t xml:space="preserve">Birth rates in Valencia increase 18% during spring months (March-May) due to cultural preferences for summer births. Our Sales Report shows we've mitigated this through dynamic pricing and staff scheduling, converting seasonal peaks into 27% higher revenue months.</w:t>
      </w:r>
    </w:p>
    <w:p>
      <w:pPr>
        <w:pStyle w:val="FirstParagraph"/>
      </w:pPr>
      <w:r>
        <w:t xml:space="preserve">Crucially, we've addressed the "midwife" shortage in Valencia by establishing a partnership with Universitat de València's midwifery program. This initiative has trained 45 new graduates for our practice while strengthening our community standing – a strategic move reflected in our Sales Report as driving 31% of new client acquisitions.</w:t>
      </w:r>
    </w:p>
    <w:bookmarkEnd w:id="24"/>
    <w:bookmarkStart w:id="25" w:name="X2bad48685a4bbd170d3efb6c54e71a0caf9f1aa"/>
    <w:p>
      <w:pPr>
        <w:pStyle w:val="Heading2"/>
      </w:pPr>
      <w:r>
        <w:t xml:space="preserve">Future Growth Strategy for Spain Valencia</w:t>
      </w:r>
    </w:p>
    <w:p>
      <w:pPr>
        <w:pStyle w:val="FirstParagraph"/>
      </w:pPr>
      <w:r>
        <w:t xml:space="preserve">Based on the comprehensive sales analysis, we propose three priority initiatives for Spain Valencia:</w:t>
      </w:r>
    </w:p>
    <w:p>
      <w:pPr>
        <w:numPr>
          <w:ilvl w:val="0"/>
          <w:numId w:val="1004"/>
        </w:numPr>
        <w:pStyle w:val="Compact"/>
      </w:pPr>
      <w:r>
        <w:rPr>
          <w:bCs/>
          <w:b/>
        </w:rPr>
        <w:t xml:space="preserve">Valencia-Specific Digital Platform:</w:t>
      </w:r>
      <w:r>
        <w:t xml:space="preserve"> </w:t>
      </w:r>
      <w:r>
        <w:t xml:space="preserve">Launching "Mamá Valenciana" mobile app with localized features (e.g., beach birth location finder at Valencia's Costa Blanca) projected to capture 15% additional market share within 18 months.</w:t>
      </w:r>
    </w:p>
    <w:p>
      <w:pPr>
        <w:numPr>
          <w:ilvl w:val="0"/>
          <w:numId w:val="1004"/>
        </w:numPr>
        <w:pStyle w:val="Compact"/>
      </w:pPr>
      <w:r>
        <w:rPr>
          <w:bCs/>
          <w:b/>
        </w:rPr>
        <w:t xml:space="preserve">Corporate Wellness Partnerships:</w:t>
      </w:r>
      <w:r>
        <w:t xml:space="preserve"> </w:t>
      </w:r>
      <w:r>
        <w:t xml:space="preserve">Targeting major employers in Valencia's industrial zones (e.g., Toyota València, Siemens) with tailored midwife services for employees – a segment showing 40% growth potential identified in our Sales Report.</w:t>
      </w:r>
    </w:p>
    <w:p>
      <w:pPr>
        <w:numPr>
          <w:ilvl w:val="0"/>
          <w:numId w:val="1004"/>
        </w:numPr>
        <w:pStyle w:val="Compact"/>
      </w:pPr>
      <w:r>
        <w:rPr>
          <w:bCs/>
          <w:b/>
        </w:rPr>
        <w:t xml:space="preserve">Regional Expansion:</w:t>
      </w:r>
      <w:r>
        <w:t xml:space="preserve"> </w:t>
      </w:r>
      <w:r>
        <w:t xml:space="preserve">Opening second clinic in Elche (Alicante province) to serve the Valencia-Elche corridor where demand exceeds supply by 230% according to regional health statistics.</w:t>
      </w:r>
    </w:p>
    <w:p>
      <w:pPr>
        <w:pStyle w:val="FirstParagraph"/>
      </w:pPr>
      <w:r>
        <w:t xml:space="preserve">These strategies directly respond to data showing that 63% of Valencia mothers now actively seek midwife care during pregnancy – a trend accelerating faster than national averages. Our Sales Report projects these initiatives will generate €1.2M in new annual revenue within three years, with 75% attributable to Spain Valencia markets.</w:t>
      </w:r>
    </w:p>
    <w:bookmarkEnd w:id="25"/>
    <w:bookmarkStart w:id="26" w:name="conclusion"/>
    <w:p>
      <w:pPr>
        <w:pStyle w:val="Heading2"/>
      </w:pPr>
      <w:r>
        <w:t xml:space="preserve">Conclusion</w:t>
      </w:r>
    </w:p>
    <w:p>
      <w:pPr>
        <w:pStyle w:val="FirstParagraph"/>
      </w:pPr>
      <w:r>
        <w:t xml:space="preserve">This Sales Report unequivocally demonstrates that specialized midwife services have achieved significant market traction within Spain Valencia. Our performance metrics confirm that culturally attuned, community-focused midwifery models are not just viable but essential for addressing the region's specific maternal healthcare needs. The 35% year-over-year client growth in our Valencia operations proves that when midwife services integrate with local customs and healthcare infrastructure, they become indispensable.</w:t>
      </w:r>
    </w:p>
    <w:p>
      <w:pPr>
        <w:pStyle w:val="BodyText"/>
      </w:pPr>
      <w:r>
        <w:t xml:space="preserve">As we continue to refine our approach within Spain Valencia, we remain committed to data-driven decisions that prioritize both business sustainability and community impact. This Sales Report serves as a roadmap for reinforcing our leadership position while expanding access to high-quality midwife care across the Valencian region. Our strategic focus on Valencia's unique cultural and healthcare landscape ensures that every service we provide delivers exceptional value for clients, partners, and the broader Spain Valencia community.</w:t>
      </w:r>
    </w:p>
    <w:p>
      <w:pPr>
        <w:pStyle w:val="BodyText"/>
      </w:pPr>
      <w:r>
        <w:rPr>
          <w:bCs/>
          <w:b/>
        </w:rPr>
        <w:t xml:space="preserve">Prepared by:</w:t>
      </w:r>
      <w:r>
        <w:t xml:space="preserve"> </w:t>
      </w:r>
      <w:r>
        <w:t xml:space="preserve">Valencia Healthcare Analytics Division</w:t>
      </w:r>
    </w:p>
    <w:p>
      <w:pPr>
        <w:pStyle w:val="BodyText"/>
      </w:pPr>
      <w:r>
        <w:rPr>
          <w:bCs/>
          <w:b/>
        </w:rPr>
        <w:t xml:space="preserve">Date:</w:t>
      </w:r>
      <w:r>
        <w:t xml:space="preserve"> </w:t>
      </w:r>
      <w:r>
        <w:t xml:space="preserve">October 26, 2023</w:t>
      </w:r>
    </w:p>
    <w:p>
      <w:pPr>
        <w:pStyle w:val="BodyText"/>
      </w:pPr>
      <w:r>
        <w:rPr>
          <w:iCs/>
          <w:i/>
        </w:rPr>
        <w:t xml:space="preserve">This Sales Report is confidential property of [Midwife Practice Name], Valencia. All rights reserved.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Midwife Services in Spain Valencia</dc:title>
  <dc:creator/>
  <dc:language>en</dc:language>
  <cp:keywords/>
  <dcterms:created xsi:type="dcterms:W3CDTF">2026-07-23T09:47:41Z</dcterms:created>
  <dcterms:modified xsi:type="dcterms:W3CDTF">2026-07-23T09:47:41Z</dcterms:modified>
</cp:coreProperties>
</file>

<file path=docProps/custom.xml><?xml version="1.0" encoding="utf-8"?>
<Properties xmlns="http://schemas.openxmlformats.org/officeDocument/2006/custom-properties" xmlns:vt="http://schemas.openxmlformats.org/officeDocument/2006/docPropsVTypes"/>
</file>