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3f080288ccdc88218168f9976c78a533a9b8fd2"/>
    <w:p>
      <w:pPr>
        <w:pStyle w:val="Heading1"/>
      </w:pPr>
      <w:r>
        <w:t xml:space="preserve">Midwife Services Sales Report for Dubai, United Arab Emirates</w:t>
      </w:r>
    </w:p>
    <w:p>
      <w:pPr>
        <w:pStyle w:val="FirstParagraph"/>
      </w:pPr>
      <w:r>
        <w:t xml:space="preserve">Prepared for Senior Management | Q3 2023 | United Arab Emirates Dubai Market</w:t>
      </w:r>
    </w:p>
    <w:bookmarkStart w:id="20" w:name="executive-summary"/>
    <w:p>
      <w:pPr>
        <w:pStyle w:val="Heading2"/>
      </w:pPr>
      <w:r>
        <w:t xml:space="preserve">Executive Summary</w:t>
      </w:r>
    </w:p>
    <w:p>
      <w:pPr>
        <w:pStyle w:val="FirstParagraph"/>
      </w:pPr>
      <w:r>
        <w:t xml:space="preserve">This comprehensive Sales Report details the performance of our midwifery service operations across Dubai, United Arab Emirates. The quarter ending September 30, 2023, demonstrated remarkable growth in our Midwife service portfolio, reflecting increasing demand for specialized maternal care in Dubai's rapidly expanding expatriate and local communities. Our strategic focus on high-quality midwifery services has positioned us as a leading provider within the United Arab Emirates Dubai healthcare landscape. Total revenue reached AED 1,842,500 (USD 502,637), representing a 24% year-over-year increase and surpassing our Q3 targets by 18%. This growth underscores the critical role of professional midwifery in modern maternal healthcare within Dubai's dynamic market.</w:t>
      </w:r>
    </w:p>
    <w:bookmarkEnd w:id="20"/>
    <w:bookmarkStart w:id="21" w:name="Xe06c2096ff90cc8f6600d7693fddfbc668c13ed"/>
    <w:p>
      <w:pPr>
        <w:pStyle w:val="Heading2"/>
      </w:pPr>
      <w:r>
        <w:t xml:space="preserve">Market Context: Midwife Services in Dubai, United Arab Emirates</w:t>
      </w:r>
    </w:p>
    <w:p>
      <w:pPr>
        <w:pStyle w:val="FirstParagraph"/>
      </w:pPr>
      <w:r>
        <w:t xml:space="preserve">The demand for certified Midwife services in Dubai has accelerated significantly due to several factors. The United Arab Emirates government's Vision 2030 initiative prioritizes maternal health outcomes, leading to increased private sector investment in specialized care. With over 85% of Dubai's population being expatriates, there is a pronounced preference for internationally certified healthcare providers – making our team of accredited midwives highly sought after. Our Sales Report confirms that 72% of new clients specifically chose our services due to the midwife's international certifications and personalized care approach.</w:t>
      </w:r>
    </w:p>
    <w:bookmarkEnd w:id="21"/>
    <w:bookmarkStart w:id="22" w:name="q3-sales-performance-overview"/>
    <w:p>
      <w:pPr>
        <w:pStyle w:val="Heading2"/>
      </w:pPr>
      <w:r>
        <w:t xml:space="preserve">Q3 Sales Performance Overview</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(AED)</w:t>
      </w:r>
    </w:p>
    <w:p>
      <w:pPr>
        <w:pStyle w:val="BodyText"/>
      </w:pPr>
      <w:r>
        <w:t xml:space="preserve">1,842,500</w:t>
      </w:r>
    </w:p>
    <w:p>
      <w:pPr>
        <w:pStyle w:val="BodyText"/>
      </w:pPr>
      <w:r>
        <w:t xml:space="preserve">1,485,750</w:t>
      </w:r>
    </w:p>
    <w:p>
      <w:pPr>
        <w:pStyle w:val="BodyText"/>
      </w:pPr>
      <w:r>
        <w:t xml:space="preserve">+24.0%</w:t>
      </w:r>
    </w:p>
    <w:p>
      <w:pPr>
        <w:pStyle w:val="BodyText"/>
      </w:pPr>
      <w:r>
        <w:t xml:space="preserve">New Client Acquisition</w:t>
      </w:r>
    </w:p>
    <w:p>
      <w:pPr>
        <w:pStyle w:val="BodyText"/>
      </w:pPr>
      <w:r>
        <w:t xml:space="preserve">148</w:t>
      </w:r>
    </w:p>
    <w:p>
      <w:pPr>
        <w:pStyle w:val="BodyText"/>
      </w:pPr>
      <w:r>
        <w:t xml:space="preserve">96</w:t>
      </w:r>
    </w:p>
    <w:p>
      <w:pPr>
        <w:pStyle w:val="BodyText"/>
      </w:pPr>
      <w:r>
        <w:t xml:space="preserve">+54.2%</w:t>
      </w:r>
    </w:p>
    <w:p>
      <w:pPr>
        <w:pStyle w:val="BodyText"/>
      </w:pPr>
      <w:r>
        <w:t xml:space="preserve">Client Retention Rate</w:t>
      </w:r>
    </w:p>
    <w:p>
      <w:pPr>
        <w:pStyle w:val="BodyText"/>
      </w:pPr>
      <w:r>
        <w:t xml:space="preserve">87%</w:t>
      </w:r>
    </w:p>
    <w:p>
      <w:pPr>
        <w:pStyle w:val="BodyText"/>
      </w:pPr>
      <w:r>
        <w:t xml:space="preserve">&lt;</w:t>
      </w:r>
      <w:r>
        <w:t xml:space="preserve"> </w:t>
      </w:r>
      <w:r>
        <w:t xml:space="preserve">td &gt; 78%</w:t>
      </w:r>
      <w:r>
        <w:t xml:space="preserve"> </w:t>
      </w:r>
      <w:r>
        <w:t xml:space="preserve">&lt;</w:t>
      </w:r>
      <w:r>
        <w:t xml:space="preserve"> </w:t>
      </w:r>
      <w:r>
        <w:t xml:space="preserve">t</w:t>
      </w:r>
      <w:r>
        <w:t xml:space="preserve"> </w:t>
      </w:r>
      <w:r>
        <w:t xml:space="preserve">d &gt; +11.5%&lt;</w:t>
      </w:r>
      <w:r>
        <w:t xml:space="preserve"> </w:t>
      </w:r>
      <w:r>
        <w:t xml:space="preserve">/</w:t>
      </w:r>
      <w:r>
        <w:t xml:space="preserve"> </w:t>
      </w:r>
      <w:r>
        <w:t xml:space="preserve">td &gt;</w:t>
      </w:r>
    </w:p>
    <w:p>
      <w:pPr>
        <w:pStyle w:val="BodyText"/>
      </w:pPr>
      <w:r>
        <w:t xml:space="preserve">Avg. Revenue per Midwife</w:t>
      </w:r>
    </w:p>
    <w:p>
      <w:pPr>
        <w:pStyle w:val="BodyText"/>
      </w:pPr>
      <w:r>
        <w:t xml:space="preserve">AED 46,063</w:t>
      </w:r>
    </w:p>
    <w:p>
      <w:pPr>
        <w:pStyle w:val="BodyText"/>
      </w:pPr>
      <w:r>
        <w:t xml:space="preserve">AED 37,144</w:t>
      </w:r>
    </w:p>
    <w:p>
      <w:pPr>
        <w:pStyle w:val="BodyText"/>
      </w:pPr>
      <w:r>
        <w:t xml:space="preserve">+24.0%</w:t>
      </w:r>
    </w:p>
    <w:p>
      <w:pPr>
        <w:pStyle w:val="BodyText"/>
      </w:pPr>
      <w:r>
        <w:t xml:space="preserve">The exceptional growth in our Midwife services can be attributed to three strategic initiatives: (1) Partnerships with Dubai Health Authority (DHA) accredited hospitals, (2) Enhanced digital marketing targeting expatriate communities through LinkedIn and Instagram, and (3) Introduction of "Comprehensive Pregnancy Journey" packages that bundle midwifery care with prenatal education. This holistic approach has resonated strongly with Dubai's discerning healthcare consumers who prioritize continuity of care from pregnancy through postpartum.</w:t>
      </w:r>
    </w:p>
    <w:bookmarkEnd w:id="22"/>
    <w:bookmarkStart w:id="23" w:name="X88781279a8584978e1d33913e629e77149fe854"/>
    <w:p>
      <w:pPr>
        <w:pStyle w:val="Heading2"/>
      </w:pPr>
      <w:r>
        <w:t xml:space="preserve">Key Achievements in United Arab Emirates Dubai Market</w:t>
      </w:r>
    </w:p>
    <w:p>
      <w:pPr>
        <w:numPr>
          <w:ilvl w:val="0"/>
          <w:numId w:val="1001"/>
        </w:numPr>
        <w:pStyle w:val="Compact"/>
      </w:pPr>
      <w:r>
        <w:rPr>
          <w:bCs/>
          <w:b/>
        </w:rPr>
        <w:t xml:space="preserve">Flagship Partnership with Mediclinic Dubai:</w:t>
      </w:r>
      <w:r>
        <w:t xml:space="preserve"> </w:t>
      </w:r>
      <w:r>
        <w:t xml:space="preserve">Secured a major contract providing midwife services for 45% of the hospital's maternity cases, generating AED 687,400 in Q3 alone.</w:t>
      </w:r>
    </w:p>
    <w:p>
      <w:pPr>
        <w:numPr>
          <w:ilvl w:val="0"/>
          <w:numId w:val="1001"/>
        </w:numPr>
        <w:pStyle w:val="Compact"/>
      </w:pPr>
      <w:r>
        <w:rPr>
          <w:bCs/>
          <w:b/>
        </w:rPr>
        <w:t xml:space="preserve">Expatriate Community Growth:</w:t>
      </w:r>
      <w:r>
        <w:t xml:space="preserve"> </w:t>
      </w:r>
      <w:r>
        <w:t xml:space="preserve">Acquired 122 new clients from European and South Asian expat communities – representing a 68% increase in this segment. Dubai's demographic makeup has been instrumental in driving demand for culturally competent midwifery services.</w:t>
      </w:r>
    </w:p>
    <w:p>
      <w:pPr>
        <w:numPr>
          <w:ilvl w:val="0"/>
          <w:numId w:val="1001"/>
        </w:numPr>
        <w:pStyle w:val="Compact"/>
      </w:pPr>
      <w:r>
        <w:rPr>
          <w:bCs/>
          <w:b/>
        </w:rPr>
        <w:t xml:space="preserve">Nationalization Program Success:</w:t>
      </w:r>
      <w:r>
        <w:t xml:space="preserve"> </w:t>
      </w:r>
      <w:r>
        <w:t xml:space="preserve">Trained and certified 8 Emirati nurses as midwives, aligning with UAE's "Emiratization" goals while expanding our service capacity. This initiative was highlighted in the United Arab Emirates Dubai Government's healthcare innovation showcase.</w:t>
      </w:r>
    </w:p>
    <w:p>
      <w:pPr>
        <w:numPr>
          <w:ilvl w:val="0"/>
          <w:numId w:val="1001"/>
        </w:numPr>
        <w:pStyle w:val="Compact"/>
      </w:pPr>
      <w:r>
        <w:rPr>
          <w:bCs/>
          <w:b/>
        </w:rPr>
        <w:t xml:space="preserve">Digital Transformation Impact:</w:t>
      </w:r>
      <w:r>
        <w:t xml:space="preserve"> </w:t>
      </w:r>
      <w:r>
        <w:t xml:space="preserve">Launched a new mobile app for booking and tracking pregnancy milestones, increasing online conversions by 37% and reducing administrative costs by 22%.</w:t>
      </w:r>
    </w:p>
    <w:bookmarkEnd w:id="23"/>
    <w:bookmarkStart w:id="24" w:name="challenges-strategic-solutions"/>
    <w:p>
      <w:pPr>
        <w:pStyle w:val="Heading2"/>
      </w:pPr>
      <w:r>
        <w:t xml:space="preserve">Challenges &amp; Strategic Solutions</w:t>
      </w:r>
    </w:p>
    <w:p>
      <w:pPr>
        <w:pStyle w:val="FirstParagraph"/>
      </w:pPr>
      <w:r>
        <w:t xml:space="preserve">Despite strong performance, our Sales Report identified two significant challenges requiring immediate attention in the Dubai market:</w:t>
      </w:r>
    </w:p>
    <w:p>
      <w:pPr>
        <w:pStyle w:val="BodyText"/>
      </w:pPr>
      <w:r>
        <w:rPr>
          <w:bCs/>
          <w:b/>
        </w:rPr>
        <w:t xml:space="preserve">Challenge 1: Seasonal Demand Fluctuations</w:t>
      </w:r>
      <w:r>
        <w:br/>
      </w:r>
      <w:r>
        <w:t xml:space="preserve">Q3 historically shows lower demand compared to Q4 (post-summer season). Our analysis revealed a 15% drop in bookings during August due to summer vacations.</w:t>
      </w:r>
      <w:r>
        <w:t xml:space="preserve"> </w:t>
      </w:r>
      <w:r>
        <w:rPr>
          <w:iCs/>
          <w:i/>
        </w:rPr>
        <w:t xml:space="preserve">Solution Implemented:</w:t>
      </w:r>
      <w:r>
        <w:t xml:space="preserve"> </w:t>
      </w:r>
      <w:r>
        <w:t xml:space="preserve">Launched "Summer Wellness Packages" including virtual midwifery consultations and online prenatal classes, converting 28% of seasonal lull into active client engagement.</w:t>
      </w:r>
    </w:p>
    <w:p>
      <w:pPr>
        <w:pStyle w:val="BodyText"/>
      </w:pPr>
      <w:r>
        <w:rPr>
          <w:bCs/>
          <w:b/>
        </w:rPr>
        <w:t xml:space="preserve">Challenge 2: Competitive Pricing Pressure</w:t>
      </w:r>
      <w:r>
        <w:br/>
      </w:r>
      <w:r>
        <w:t xml:space="preserve">New competitors offering lower-cost services entered the Dubai market.</w:t>
      </w:r>
      <w:r>
        <w:t xml:space="preserve"> </w:t>
      </w:r>
      <w:r>
        <w:rPr>
          <w:iCs/>
          <w:i/>
        </w:rPr>
        <w:t xml:space="preserve">Solution Implemented:</w:t>
      </w:r>
      <w:r>
        <w:t xml:space="preserve"> </w:t>
      </w:r>
      <w:r>
        <w:t xml:space="preserve">Introduced tiered service packages (Basic, Premium, Elite) with premium midwife matching based on client needs and preferences. This increased average transaction value by 18% while maintaining our quality positioning.</w:t>
      </w:r>
    </w:p>
    <w:bookmarkEnd w:id="24"/>
    <w:bookmarkStart w:id="25" w:name="market-insights-future-outlook"/>
    <w:p>
      <w:pPr>
        <w:pStyle w:val="Heading2"/>
      </w:pPr>
      <w:r>
        <w:t xml:space="preserve">Market Insights &amp; Future Outlook</w:t>
      </w:r>
    </w:p>
    <w:p>
      <w:pPr>
        <w:pStyle w:val="FirstParagraph"/>
      </w:pPr>
      <w:r>
        <w:t xml:space="preserve">Our analysis confirms that Dubai's maternal healthcare market is projected to grow at 9.7% annually through 2025, driven by government initiatives like the UAE's National Strategy for Maternal Health. The demand for specialized Midwife services continues to outpace general obstetrics due to rising preference for personalized, less medicalized birth experiences.</w:t>
      </w:r>
    </w:p>
    <w:p>
      <w:pPr>
        <w:pStyle w:val="BodyText"/>
      </w:pPr>
      <w:r>
        <w:t xml:space="preserve">Key future opportunities identified in the United Arab Emirates Dubai market include:</w:t>
      </w:r>
    </w:p>
    <w:p>
      <w:pPr>
        <w:numPr>
          <w:ilvl w:val="0"/>
          <w:numId w:val="1002"/>
        </w:numPr>
        <w:pStyle w:val="Compact"/>
      </w:pPr>
      <w:r>
        <w:t xml:space="preserve">Expansion into Dubai South district with new luxury residential communities</w:t>
      </w:r>
    </w:p>
    <w:p>
      <w:pPr>
        <w:numPr>
          <w:ilvl w:val="0"/>
          <w:numId w:val="1002"/>
        </w:numPr>
        <w:pStyle w:val="Compact"/>
      </w:pPr>
      <w:r>
        <w:t xml:space="preserve">Partnerships with international airlines for "Pre-Travel Pregnancy Consultations"</w:t>
      </w:r>
    </w:p>
    <w:p>
      <w:pPr>
        <w:numPr>
          <w:ilvl w:val="0"/>
          <w:numId w:val="1002"/>
        </w:numPr>
        <w:pStyle w:val="Compact"/>
      </w:pPr>
      <w:r>
        <w:t xml:space="preserve">Development of AI-powered postpartum mental health monitoring tools in collaboration with Dubai Healthcare City Authority</w:t>
      </w:r>
    </w:p>
    <w:bookmarkEnd w:id="25"/>
    <w:bookmarkStart w:id="26" w:name="recommendations-for-q4-2023"/>
    <w:p>
      <w:pPr>
        <w:pStyle w:val="Heading2"/>
      </w:pPr>
      <w:r>
        <w:t xml:space="preserve">Recommendations for Q4 2023</w:t>
      </w:r>
    </w:p>
    <w:p>
      <w:pPr>
        <w:numPr>
          <w:ilvl w:val="0"/>
          <w:numId w:val="1003"/>
        </w:numPr>
        <w:pStyle w:val="Compact"/>
      </w:pPr>
      <w:r>
        <w:rPr>
          <w:bCs/>
          <w:b/>
        </w:rPr>
        <w:t xml:space="preserve">Launch "Dubai Baby Care" Subscription Model:</w:t>
      </w:r>
      <w:r>
        <w:t xml:space="preserve"> </w:t>
      </w:r>
      <w:r>
        <w:t xml:space="preserve">Offer monthly midwifery support packages for postpartum families, targeting the growing expat population with newborns. Projected to generate AED 450,000 in Q4 revenue.</w:t>
      </w:r>
    </w:p>
    <w:p>
      <w:pPr>
        <w:numPr>
          <w:ilvl w:val="0"/>
          <w:numId w:val="1003"/>
        </w:numPr>
        <w:pStyle w:val="Compact"/>
      </w:pPr>
      <w:r>
        <w:rPr>
          <w:bCs/>
          <w:b/>
        </w:rPr>
        <w:t xml:space="preserve">Enhance UAE National Certification Integration:</w:t>
      </w:r>
      <w:r>
        <w:t xml:space="preserve"> </w:t>
      </w:r>
      <w:r>
        <w:t xml:space="preserve">Work with MOHAP (Ministry of Health and Prevention) to develop standardized midwifery certification pathways for Emirati practitioners, aligning with national healthcare goals.</w:t>
      </w:r>
    </w:p>
    <w:p>
      <w:pPr>
        <w:numPr>
          <w:ilvl w:val="0"/>
          <w:numId w:val="1003"/>
        </w:numPr>
        <w:pStyle w:val="Compact"/>
      </w:pPr>
      <w:r>
        <w:rPr>
          <w:bCs/>
          <w:b/>
        </w:rPr>
        <w:t xml:space="preserve">Dubai Community Engagement:</w:t>
      </w:r>
      <w:r>
        <w:t xml:space="preserve"> </w:t>
      </w:r>
      <w:r>
        <w:t xml:space="preserve">Sponsor 5 maternal health workshops at Dubai Women's Club locations to build community trust and generate referrals.</w:t>
      </w:r>
    </w:p>
    <w:bookmarkEnd w:id="26"/>
    <w:bookmarkStart w:id="27" w:name="conclusion"/>
    <w:p>
      <w:pPr>
        <w:pStyle w:val="Heading2"/>
      </w:pPr>
      <w:r>
        <w:t xml:space="preserve">Conclusion</w:t>
      </w:r>
    </w:p>
    <w:p>
      <w:pPr>
        <w:pStyle w:val="FirstParagraph"/>
      </w:pPr>
      <w:r>
        <w:t xml:space="preserve">The Q3 Sales Report for Midwife services in United Arab Emirates Dubai demonstrates exceptional market traction and strategic execution. Our ability to align with Dubai's healthcare priorities while delivering personalized midwifery care has established us as an indispensable partner in the region's maternal health ecosystem. As the demand for specialized midwifery continues to rise across Dubai, we are positioned for sustained growth through innovative service models, strategic partnerships, and deep community engagement.</w:t>
      </w:r>
    </w:p>
    <w:p>
      <w:pPr>
        <w:pStyle w:val="BodyText"/>
      </w:pPr>
      <w:r>
        <w:t xml:space="preserve">"The future of maternal healthcare in Dubai isn't just about births – it's about empowering women through expert midwifery care. Our Sales Report reflects our commitment to being the trusted partner for every family in the United Arab Emirates Dubai."</w:t>
      </w:r>
      <w:r>
        <w:br/>
      </w:r>
      <w:r>
        <w:rPr>
          <w:iCs/>
          <w:i/>
        </w:rPr>
        <w:t xml:space="preserve">- Dr. Aisha Al Marri, Chief Operations Officer</w:t>
      </w:r>
    </w:p>
    <w:p>
      <w:pPr>
        <w:pStyle w:val="BodyText"/>
      </w:pPr>
      <w:r>
        <w:t xml:space="preserve">Prepared by Dubai Healthcare Analytics Team | Sales Report Finalized October 15, 2023 | Confidential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Services Sales Report - Dubai, United Arab Emirates</dc:title>
  <dc:creator/>
  <dc:language>en</dc:language>
  <cp:keywords/>
  <dcterms:created xsi:type="dcterms:W3CDTF">2026-07-24T00:30:37Z</dcterms:created>
  <dcterms:modified xsi:type="dcterms:W3CDTF">2026-07-24T00:30:37Z</dcterms:modified>
</cp:coreProperties>
</file>

<file path=docProps/custom.xml><?xml version="1.0" encoding="utf-8"?>
<Properties xmlns="http://schemas.openxmlformats.org/officeDocument/2006/custom-properties" xmlns:vt="http://schemas.openxmlformats.org/officeDocument/2006/docPropsVTypes"/>
</file>