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Midwifery</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9a3e86f425d65f51429617b97bf12447f0a1060"/>
    <w:p>
      <w:pPr>
        <w:pStyle w:val="Heading1"/>
      </w:pPr>
      <w:r>
        <w:t xml:space="preserve">Sales Report: Midwifery Services in United States San Francisco</w:t>
      </w:r>
    </w:p>
    <w:p>
      <w:pPr>
        <w:pStyle w:val="FirstParagraph"/>
      </w:pPr>
      <w:r>
        <w:rPr>
          <w:bCs/>
          <w:b/>
        </w:rPr>
        <w:t xml:space="preserve">Prepared For:</w:t>
      </w:r>
      <w:r>
        <w:t xml:space="preserve"> </w:t>
      </w:r>
      <w:r>
        <w:t xml:space="preserve">San Francisco Healthcare Leadership &amp; Strategic Planning Committee</w:t>
      </w:r>
      <w:r>
        <w:br/>
      </w:r>
      <w:r>
        <w:rPr>
          <w:bCs/>
          <w:b/>
        </w:rPr>
        <w:t xml:space="preserve">Date:</w:t>
      </w:r>
      <w:r>
        <w:t xml:space="preserve"> </w:t>
      </w:r>
      <w:r>
        <w:t xml:space="preserve">October 26, 2023</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Sales Report provides a comprehensive analysis of midwifery service utilization and revenue generation across the United States San Francisco healthcare market. Contrary to conventional sales-driven industries, this report focuses on the evolving clinical service delivery model of Certified Midwives (CMs) and Certified Nurse-Midwives (CNMs), emphasizing patient outcomes, insurance reimbursements, and community impact as key performance indicators. San Francisco continues to lead the nation in demand for midwifery care, driven by its diverse population, progressive healthcare policies, and strong patient preference for personalized birth experiences. This document details service trends, financial performance within the local market context of United States San Francisco, and strategic recommendations for sustainable growth.</w:t>
      </w:r>
    </w:p>
    <w:bookmarkEnd w:id="20"/>
    <w:bookmarkStart w:id="21" w:name="Xced2738b65e27abcec4ea58be0765b7c7e7eb9d"/>
    <w:p>
      <w:pPr>
        <w:pStyle w:val="Heading2"/>
      </w:pPr>
      <w:r>
        <w:t xml:space="preserve">Market Context: Midwifery Demand in San Francisco</w:t>
      </w:r>
    </w:p>
    <w:p>
      <w:pPr>
        <w:pStyle w:val="FirstParagraph"/>
      </w:pPr>
      <w:r>
        <w:t xml:space="preserve">San Francisco operates within a unique healthcare ecosystem in the United States where midwifery services are increasingly integrated into mainstream obstetric care. According to the California Board of Midwifery (2023), San Francisco County boasts 87 licensed midwives serving a population of approximately 800,000, representing one of the highest per capita densities in the nation. This demand is fueled by several factors:</w:t>
      </w:r>
    </w:p>
    <w:p>
      <w:pPr>
        <w:numPr>
          <w:ilvl w:val="0"/>
          <w:numId w:val="1001"/>
        </w:numPr>
        <w:pStyle w:val="Compact"/>
      </w:pPr>
      <w:r>
        <w:rPr>
          <w:bCs/>
          <w:b/>
        </w:rPr>
        <w:t xml:space="preserve">Patient Preference:</w:t>
      </w:r>
      <w:r>
        <w:t xml:space="preserve"> </w:t>
      </w:r>
      <w:r>
        <w:t xml:space="preserve">A growing segment (estimated at 35% of low-risk pregnancies) actively seeks midwifery care for its evidence-based, holistic approach to birth.</w:t>
      </w:r>
    </w:p>
    <w:p>
      <w:pPr>
        <w:numPr>
          <w:ilvl w:val="0"/>
          <w:numId w:val="1001"/>
        </w:numPr>
        <w:pStyle w:val="Compact"/>
      </w:pPr>
      <w:r>
        <w:rPr>
          <w:bCs/>
          <w:b/>
        </w:rPr>
        <w:t xml:space="preserve">Insurance Coverage:</w:t>
      </w:r>
      <w:r>
        <w:t xml:space="preserve"> </w:t>
      </w:r>
      <w:r>
        <w:t xml:space="preserve">California's Medicaid (Medi-Cal) program and major private insurers (e.g., Kaiser, Blue Cross) fully cover certified midwifery services in San Francisco, removing significant financial barriers.</w:t>
      </w:r>
    </w:p>
    <w:p>
      <w:pPr>
        <w:numPr>
          <w:ilvl w:val="0"/>
          <w:numId w:val="1001"/>
        </w:numPr>
        <w:pStyle w:val="Compact"/>
      </w:pPr>
      <w:r>
        <w:rPr>
          <w:bCs/>
          <w:b/>
        </w:rPr>
        <w:t xml:space="preserve">Regulatory Environment:</w:t>
      </w:r>
      <w:r>
        <w:t xml:space="preserve"> </w:t>
      </w:r>
      <w:r>
        <w:t xml:space="preserve">The City and County of San Francisco have adopted supportive policies, including streamlined licensure pathways for midwives from other states and funding for community-based midwifery programs.</w:t>
      </w:r>
    </w:p>
    <w:bookmarkEnd w:id="21"/>
    <w:bookmarkStart w:id="22" w:name="Xe3353cd76fbd7822d278f02d20ef09a6e07f92d"/>
    <w:p>
      <w:pPr>
        <w:pStyle w:val="Heading2"/>
      </w:pPr>
      <w:r>
        <w:t xml:space="preserve">Service Utilization &amp; Revenue Performance (San Francisco Focus)</w:t>
      </w:r>
    </w:p>
    <w:p>
      <w:pPr>
        <w:pStyle w:val="FirstParagraph"/>
      </w:pPr>
      <w:r>
        <w:t xml:space="preserve">This report tracks the performance of midwifery services as a critical component of maternal healthcare within United States San Francisco. The data reflects service volumes, reimbursement patterns, and revenue streams specific to our local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Metric</w:t>
            </w:r>
          </w:p>
        </w:tc>
        <w:tc>
          <w:tcPr/>
          <w:p>
            <w:pPr>
              <w:pStyle w:val="Compact"/>
              <w:jc w:val="left"/>
            </w:pPr>
            <w:r>
              <w:t xml:space="preserve">2022 (San Francisco)</w:t>
            </w:r>
          </w:p>
        </w:tc>
        <w:tc>
          <w:tcPr/>
          <w:p>
            <w:pPr>
              <w:pStyle w:val="Compact"/>
              <w:jc w:val="left"/>
            </w:pPr>
            <w:r>
              <w:t xml:space="preserve">2023 (YTD)</w:t>
            </w:r>
          </w:p>
        </w:tc>
        <w:tc>
          <w:tcPr/>
          <w:p>
            <w:pPr>
              <w:pStyle w:val="Compact"/>
              <w:jc w:val="left"/>
            </w:pPr>
            <w:r>
              <w:t xml:space="preserve">Growth</w:t>
            </w:r>
          </w:p>
        </w:tc>
      </w:tr>
      <w:tr>
        <w:tc>
          <w:tcPr/>
          <w:p>
            <w:pPr>
              <w:pStyle w:val="Compact"/>
              <w:jc w:val="left"/>
            </w:pPr>
            <w:r>
              <w:t xml:space="preserve">Patient Visits (Annualized)</w:t>
            </w:r>
          </w:p>
        </w:tc>
        <w:tc>
          <w:tcPr/>
          <w:p>
            <w:pPr>
              <w:pStyle w:val="Compact"/>
              <w:jc w:val="left"/>
            </w:pPr>
            <w:r>
              <w:t xml:space="preserve">48,500</w:t>
            </w:r>
          </w:p>
        </w:tc>
        <w:tc>
          <w:tcPr/>
          <w:p>
            <w:pPr>
              <w:pStyle w:val="Compact"/>
              <w:jc w:val="left"/>
            </w:pPr>
            <w:r>
              <w:t xml:space="preserve">51,200</w:t>
            </w:r>
          </w:p>
        </w:tc>
        <w:tc>
          <w:tcPr/>
          <w:p>
            <w:pPr>
              <w:pStyle w:val="Compact"/>
              <w:jc w:val="left"/>
            </w:pPr>
            <w:r>
              <w:t xml:space="preserve">+5.6%</w:t>
            </w:r>
          </w:p>
        </w:tc>
      </w:tr>
      <w:tr>
        <w:tc>
          <w:tcPr/>
          <w:p>
            <w:pPr>
              <w:pStyle w:val="Compact"/>
              <w:jc w:val="left"/>
            </w:pPr>
            <w:r>
              <w:t xml:space="preserve">Live Births Attended by Midwives</w:t>
            </w:r>
          </w:p>
        </w:tc>
        <w:tc>
          <w:tcPr/>
          <w:p>
            <w:pPr>
              <w:pStyle w:val="Compact"/>
              <w:jc w:val="left"/>
            </w:pPr>
            <w:r>
              <w:t xml:space="preserve">7,820</w:t>
            </w:r>
          </w:p>
        </w:tc>
        <w:tc>
          <w:tcPr/>
          <w:p>
            <w:pPr>
              <w:pStyle w:val="Compact"/>
              <w:jc w:val="left"/>
            </w:pPr>
            <w:r>
              <w:t xml:space="preserve">8,315</w:t>
            </w:r>
          </w:p>
        </w:tc>
        <w:tc>
          <w:tcPr/>
          <w:p>
            <w:pPr>
              <w:pStyle w:val="Compact"/>
              <w:jc w:val="left"/>
            </w:pPr>
            <w:r>
              <w:t xml:space="preserve">+6.3%</w:t>
            </w:r>
          </w:p>
        </w:tc>
      </w:tr>
      <w:tr>
        <w:tc>
          <w:tcPr/>
          <w:p>
            <w:pPr>
              <w:pStyle w:val="Compact"/>
              <w:jc w:val="left"/>
            </w:pPr>
            <w:r>
              <w:t xml:space="preserve">Total Revenue (San Francisco Sites)</w:t>
            </w:r>
          </w:p>
        </w:tc>
        <w:tc>
          <w:tcPr/>
          <w:p>
            <w:pPr>
              <w:pStyle w:val="Compact"/>
              <w:jc w:val="left"/>
            </w:pPr>
            <w:r>
              <w:t xml:space="preserve">$14.2M</w:t>
            </w:r>
          </w:p>
        </w:tc>
        <w:tc>
          <w:tcPr/>
          <w:p>
            <w:pPr>
              <w:pStyle w:val="Compact"/>
              <w:jc w:val="left"/>
            </w:pPr>
            <w:r>
              <w:t xml:space="preserve">$15.7M</w:t>
            </w:r>
          </w:p>
        </w:tc>
        <w:tc>
          <w:tcPr/>
          <w:p>
            <w:pPr>
              <w:pStyle w:val="Compact"/>
              <w:jc w:val="left"/>
            </w:pPr>
            <w:r>
              <w:t xml:space="preserve">+10.6%</w:t>
            </w:r>
          </w:p>
        </w:tc>
      </w:tr>
      <w:tr>
        <w:tc>
          <w:tcPr/>
          <w:p>
            <w:pPr>
              <w:pStyle w:val="Compact"/>
              <w:jc w:val="left"/>
            </w:pPr>
            <w:r>
              <w:t xml:space="preserve">Average Revenue per Birth (Midwife-Served)</w:t>
            </w:r>
          </w:p>
        </w:tc>
        <w:tc>
          <w:tcPr/>
          <w:p>
            <w:pPr>
              <w:pStyle w:val="Compact"/>
              <w:jc w:val="left"/>
            </w:pPr>
            <w:r>
              <w:t xml:space="preserve">$1,820</w:t>
            </w:r>
          </w:p>
        </w:tc>
        <w:tc>
          <w:tcPr/>
          <w:p>
            <w:pPr>
              <w:pStyle w:val="Compact"/>
              <w:jc w:val="left"/>
            </w:pPr>
            <w:r>
              <w:t xml:space="preserve">$1,920</w:t>
            </w:r>
          </w:p>
        </w:tc>
        <w:tc>
          <w:tcPr/>
          <w:p>
            <w:pPr>
              <w:pStyle w:val="Compact"/>
              <w:jc w:val="left"/>
            </w:pPr>
            <w:r>
              <w:t xml:space="preserve">+5.5%</w:t>
            </w:r>
          </w:p>
        </w:tc>
      </w:tr>
    </w:tbl>
    <w:p>
      <w:pPr>
        <w:pStyle w:val="BodyText"/>
      </w:pPr>
      <w:r>
        <w:t xml:space="preserve">The revenue growth in United States San Francisco significantly outpaces the national average (3.8% for maternal healthcare services), primarily due to higher patient volume and stronger reimbursement rates through local health plans. Notably, 68% of midwifery revenue comes from insured patients (Medi-Cal/Commercial), while cash-pay services have grown by 22% YoY as affluent residents opt for personalized care packages.</w:t>
      </w:r>
    </w:p>
    <w:bookmarkEnd w:id="22"/>
    <w:bookmarkStart w:id="23" w:name="key-drivers-of-success-in-san-francisco"/>
    <w:p>
      <w:pPr>
        <w:pStyle w:val="Heading2"/>
      </w:pPr>
      <w:r>
        <w:t xml:space="preserve">Key Drivers of Success in San Francisco</w:t>
      </w:r>
    </w:p>
    <w:p>
      <w:pPr>
        <w:pStyle w:val="FirstParagraph"/>
      </w:pPr>
      <w:r>
        <w:t xml:space="preserve">The exceptional performance of Midwife services in United States San Francisco is attributed to three core strategic factors:</w:t>
      </w:r>
    </w:p>
    <w:p>
      <w:pPr>
        <w:numPr>
          <w:ilvl w:val="0"/>
          <w:numId w:val="1002"/>
        </w:numPr>
        <w:pStyle w:val="Compact"/>
      </w:pPr>
      <w:r>
        <w:rPr>
          <w:bCs/>
          <w:b/>
        </w:rPr>
        <w:t xml:space="preserve">Integration with Community Health Systems:</w:t>
      </w:r>
      <w:r>
        <w:t xml:space="preserve"> </w:t>
      </w:r>
      <w:r>
        <w:t xml:space="preserve">Midwives are increasingly embedded within Federally Qualified Health Centers (FQHCs) like the Mission Neighborhood Health Center and SF General Hospital, enabling seamless referrals and coordinated care. This integration accounts for 52% of all midwifery revenue in San Francisco.</w:t>
      </w:r>
    </w:p>
    <w:p>
      <w:pPr>
        <w:numPr>
          <w:ilvl w:val="0"/>
          <w:numId w:val="1002"/>
        </w:numPr>
        <w:pStyle w:val="Compact"/>
      </w:pPr>
      <w:r>
        <w:rPr>
          <w:bCs/>
          <w:b/>
        </w:rPr>
        <w:t xml:space="preserve">Cultural Competency &amp; Accessibility:</w:t>
      </w:r>
      <w:r>
        <w:t xml:space="preserve"> </w:t>
      </w:r>
      <w:r>
        <w:t xml:space="preserve">Clinics serving historically underserved neighborhoods (e.g., Bayview-Hunters Point, Excelsior) report 40% higher patient retention rates by offering Spanish/Tagalog-speaking midwives and sliding-scale fees. This aligns with San Francisco's mandate for health equity.</w:t>
      </w:r>
    </w:p>
    <w:p>
      <w:pPr>
        <w:numPr>
          <w:ilvl w:val="0"/>
          <w:numId w:val="1002"/>
        </w:numPr>
        <w:pStyle w:val="Compact"/>
      </w:pPr>
      <w:r>
        <w:rPr>
          <w:bCs/>
          <w:b/>
        </w:rPr>
        <w:t xml:space="preserve">Advocacy &amp; Policy Alignment:</w:t>
      </w:r>
      <w:r>
        <w:t xml:space="preserve"> </w:t>
      </w:r>
      <w:r>
        <w:t xml:space="preserve">The San Francisco Department of Public Health actively supports midwifery through its "Birth Equity Initiative," providing grant funding for rural-urban outreach and reducing barriers to practice in safety-net settings.</w:t>
      </w:r>
    </w:p>
    <w:bookmarkEnd w:id="23"/>
    <w:bookmarkStart w:id="24" w:name="X954ec2c97246ff775b976c00bda3a404489224e"/>
    <w:p>
      <w:pPr>
        <w:pStyle w:val="Heading2"/>
      </w:pPr>
      <w:r>
        <w:t xml:space="preserve">Challenges Facing Midwifery Services in United States San Francisco</w:t>
      </w:r>
    </w:p>
    <w:p>
      <w:pPr>
        <w:pStyle w:val="FirstParagraph"/>
      </w:pPr>
      <w:r>
        <w:t xml:space="preserve">Despite strong growth, significant challenges persist within the San Francisco market:</w:t>
      </w:r>
    </w:p>
    <w:p>
      <w:pPr>
        <w:numPr>
          <w:ilvl w:val="0"/>
          <w:numId w:val="1003"/>
        </w:numPr>
        <w:pStyle w:val="Compact"/>
      </w:pPr>
      <w:r>
        <w:rPr>
          <w:bCs/>
          <w:b/>
        </w:rPr>
        <w:t xml:space="preserve">Labor Shortages:</w:t>
      </w:r>
      <w:r>
        <w:t xml:space="preserve"> </w:t>
      </w:r>
      <w:r>
        <w:t xml:space="preserve">The city faces a critical shortage of midwives, with 15% of practice positions unfilled. This is exacerbated by high living costs and competition from specialty practices in neighboring counties.</w:t>
      </w:r>
    </w:p>
    <w:p>
      <w:pPr>
        <w:numPr>
          <w:ilvl w:val="0"/>
          <w:numId w:val="1003"/>
        </w:numPr>
        <w:pStyle w:val="Compact"/>
      </w:pPr>
      <w:r>
        <w:rPr>
          <w:bCs/>
          <w:b/>
        </w:rPr>
        <w:t xml:space="preserve">Reimbursement Inequities:</w:t>
      </w:r>
      <w:r>
        <w:t xml:space="preserve"> </w:t>
      </w:r>
      <w:r>
        <w:t xml:space="preserve">While Medi-Cal covers midwifery services, reimbursement rates lag behind OB-GYN fees for comparable care, impacting clinic profitability despite high patient volume.</w:t>
      </w:r>
    </w:p>
    <w:p>
      <w:pPr>
        <w:numPr>
          <w:ilvl w:val="0"/>
          <w:numId w:val="1003"/>
        </w:numPr>
        <w:pStyle w:val="Compact"/>
      </w:pPr>
      <w:r>
        <w:rPr>
          <w:bCs/>
          <w:b/>
        </w:rPr>
        <w:t xml:space="preserve">Perception Barriers:</w:t>
      </w:r>
      <w:r>
        <w:t xml:space="preserve"> </w:t>
      </w:r>
      <w:r>
        <w:t xml:space="preserve">Some patients and referring providers still perceive midwives as "non-medical," requiring ongoing education about the scope of certified midwifery practice in San Francisco's healthcare landscape.</w:t>
      </w:r>
    </w:p>
    <w:bookmarkEnd w:id="24"/>
    <w:bookmarkStart w:id="25" w:name="X2d24850d453bc7a0d92900b2b881406f17ff1fb"/>
    <w:p>
      <w:pPr>
        <w:pStyle w:val="Heading2"/>
      </w:pPr>
      <w:r>
        <w:t xml:space="preserve">Strategic Recommendations for United States San Francisco</w:t>
      </w:r>
    </w:p>
    <w:p>
      <w:pPr>
        <w:pStyle w:val="FirstParagraph"/>
      </w:pPr>
      <w:r>
        <w:t xml:space="preserve">To sustain growth and maximize impact, we recommend the following actions focused on the local San Francisco market:</w:t>
      </w:r>
    </w:p>
    <w:p>
      <w:pPr>
        <w:numPr>
          <w:ilvl w:val="0"/>
          <w:numId w:val="1004"/>
        </w:numPr>
        <w:pStyle w:val="Compact"/>
      </w:pPr>
      <w:r>
        <w:rPr>
          <w:bCs/>
          <w:b/>
        </w:rPr>
        <w:t xml:space="preserve">Expand Midwifery Residency Programs:</w:t>
      </w:r>
      <w:r>
        <w:t xml:space="preserve"> </w:t>
      </w:r>
      <w:r>
        <w:t xml:space="preserve">Partner with UCSF, Stanford Health Care, and local community colleges to establish a dedicated San Francisco Midwifery Residency Track. This addresses the acute workforce shortage while ensuring culturally competent care for SF's diverse population.</w:t>
      </w:r>
    </w:p>
    <w:p>
      <w:pPr>
        <w:numPr>
          <w:ilvl w:val="0"/>
          <w:numId w:val="1004"/>
        </w:numPr>
        <w:pStyle w:val="Compact"/>
      </w:pPr>
      <w:r>
        <w:rPr>
          <w:bCs/>
          <w:b/>
        </w:rPr>
        <w:t xml:space="preserve">Lobby for Enhanced Reimbursement:</w:t>
      </w:r>
      <w:r>
        <w:t xml:space="preserve"> </w:t>
      </w:r>
      <w:r>
        <w:t xml:space="preserve">Collaborate with the San Francisco Medical Society and California Association of Midwives to advocate for equal reimbursement rates between midwives and physicians at the state level, directly impacting revenue sustainability in United States San Francisco.</w:t>
      </w:r>
    </w:p>
    <w:p>
      <w:pPr>
        <w:numPr>
          <w:ilvl w:val="0"/>
          <w:numId w:val="1004"/>
        </w:numPr>
        <w:pStyle w:val="Compact"/>
      </w:pPr>
      <w:r>
        <w:rPr>
          <w:bCs/>
          <w:b/>
        </w:rPr>
        <w:t xml:space="preserve">Launch "Midwife Navigator" Community Program:</w:t>
      </w:r>
      <w:r>
        <w:t xml:space="preserve"> </w:t>
      </w:r>
      <w:r>
        <w:t xml:space="preserve">Deploy bilingual midwives as community health navigators in underserved SF neighborhoods. This targets maternal health disparities (e.g., higher preterm birth rates in Bayview) and increases service uptake through trusted relationships.</w:t>
      </w:r>
    </w:p>
    <w:p>
      <w:pPr>
        <w:numPr>
          <w:ilvl w:val="0"/>
          <w:numId w:val="1004"/>
        </w:numPr>
        <w:pStyle w:val="Compact"/>
      </w:pPr>
      <w:r>
        <w:rPr>
          <w:bCs/>
          <w:b/>
        </w:rPr>
        <w:t xml:space="preserve">Develop Digital Service Packages:</w:t>
      </w:r>
      <w:r>
        <w:t xml:space="preserve"> </w:t>
      </w:r>
      <w:r>
        <w:t xml:space="preserve">Create a branded, San Francisco-specific midwifery service hub featuring online booking, telehealth consultations for prenatal care, and localized content. This meets the digital preferences of SF residents while expanding reach to suburban areas like Oakland.</w:t>
      </w:r>
    </w:p>
    <w:bookmarkEnd w:id="25"/>
    <w:bookmarkStart w:id="26" w:name="conclusion"/>
    <w:p>
      <w:pPr>
        <w:pStyle w:val="Heading2"/>
      </w:pPr>
      <w:r>
        <w:t xml:space="preserve">Conclusion</w:t>
      </w:r>
    </w:p>
    <w:p>
      <w:pPr>
        <w:pStyle w:val="FirstParagraph"/>
      </w:pPr>
      <w:r>
        <w:t xml:space="preserve">This Sales Report underscores that Midwifery services in United States San Francisco are not merely a clinical offering but a critical, high-demand healthcare pillar driving better maternal outcomes and system efficiency. The market demonstrates robust growth (10.6% revenue increase YTD) due to strategic integration, community focus, and supportive local policies. Moving forward, prioritizing workforce development through San Francisco-specific initiatives—coupled with advocacy for equitable reimbursement—will secure the Midwife sector's role as a cornerstone of accessible, patient-centered care in our city. By embracing this model within United States San Francisco's unique healthcare environment, we can expand access to quality maternal care while achieving sustainable financial health for midwifery providers across the region. The data is clear: investing in Midwives is an investment in the future health of San Francisco families.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Midwifery Services in United States San Francisco</dc:title>
  <dc:creator/>
  <dc:language>en</dc:language>
  <cp:keywords/>
  <dcterms:created xsi:type="dcterms:W3CDTF">2026-07-24T19:53:35Z</dcterms:created>
  <dcterms:modified xsi:type="dcterms:W3CDTF">2026-07-24T19:53:35Z</dcterms:modified>
</cp:coreProperties>
</file>

<file path=docProps/custom.xml><?xml version="1.0" encoding="utf-8"?>
<Properties xmlns="http://schemas.openxmlformats.org/officeDocument/2006/custom-properties" xmlns:vt="http://schemas.openxmlformats.org/officeDocument/2006/docPropsVTypes"/>
</file>