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Australia</w:t>
      </w:r>
      <w:r>
        <w:t xml:space="preserve"> </w:t>
      </w:r>
      <w:r>
        <w:t xml:space="preserve">Sydney</w:t>
      </w:r>
    </w:p>
    <w:bookmarkStart w:id="29" w:name="X8f77c18fabf39765ab0a3a6a07c5ca554aa866a"/>
    <w:p>
      <w:pPr>
        <w:pStyle w:val="Heading1"/>
      </w:pPr>
      <w:r>
        <w:t xml:space="preserve">ANNUAL SALES PERFORMANCE REPORT</w:t>
      </w:r>
      <w:r>
        <w:br/>
      </w:r>
      <w:r>
        <w:t xml:space="preserve">MILITARY OFFICER ENGAGEMENT IN AUSTRALIA SYDNEY</w:t>
      </w:r>
    </w:p>
    <w:p>
      <w:pPr>
        <w:pStyle w:val="FirstParagraph"/>
      </w:pPr>
      <w:r>
        <w:t xml:space="preserve">Prepared for Australian Defence Force (ADF) Partnerships Division | Sydney Office</w:t>
      </w:r>
      <w:r>
        <w:br/>
      </w:r>
      <w:r>
        <w:t xml:space="preserve">Report Period: January 1, 2023 - December 31, 2023</w:t>
      </w:r>
    </w:p>
    <w:bookmarkStart w:id="20" w:name="executive-summary"/>
    <w:p>
      <w:pPr>
        <w:pStyle w:val="Heading2"/>
      </w:pPr>
      <w:r>
        <w:t xml:space="preserve">Executive Summary</w:t>
      </w:r>
    </w:p>
    <w:p>
      <w:pPr>
        <w:pStyle w:val="FirstParagraph"/>
      </w:pPr>
      <w:r>
        <w:t xml:space="preserve">This comprehensive sales report details our strategic engagement with key Australian Defence Force (ADF) personnel in Sydney, focusing on military officer relationships that have driven significant growth in defense technology solutions. Our targeted approach with Sydney-based military officers has yielded a 34% year-over-year increase in contract value, totaling $27.8M AUD for the 2023 fiscal year. This growth was achieved through specialized solutions addressing critical operational needs identified by senior ADF personnel operating from Sydney's strategic command hub.</w:t>
      </w:r>
    </w:p>
    <w:bookmarkEnd w:id="20"/>
    <w:bookmarkStart w:id="21" w:name="strategic-context-why-sydney-matters"/>
    <w:p>
      <w:pPr>
        <w:pStyle w:val="Heading2"/>
      </w:pPr>
      <w:r>
        <w:t xml:space="preserve">1. Strategic Context: Why Sydney Matters</w:t>
      </w:r>
    </w:p>
    <w:p>
      <w:pPr>
        <w:pStyle w:val="FirstParagraph"/>
      </w:pPr>
      <w:r>
        <w:t xml:space="preserve">Sydney serves as the nerve center for Australian military operations in the Indo-Pacific region, housing the Headquarters of Joint Operations (HQJOP), 1st Division headquarters, and key defense procurement offices. This concentration of military leadership creates a unique opportunity for sales engagement with officers who influence acquisition decisions across naval, land, and air platforms. Our 2023 strategy centered on developing tailored solutions for Sydney-based military officers through consistent relationship management rather than transactional sales approaches.</w:t>
      </w:r>
    </w:p>
    <w:bookmarkEnd w:id="21"/>
    <w:bookmarkStart w:id="22" w:name="military-officer-engagement-strategy"/>
    <w:p>
      <w:pPr>
        <w:pStyle w:val="Heading2"/>
      </w:pPr>
      <w:r>
        <w:t xml:space="preserve">2. Military Officer Engagement Strategy</w:t>
      </w:r>
    </w:p>
    <w:p>
      <w:pPr>
        <w:pStyle w:val="FirstParagraph"/>
      </w:pPr>
      <w:r>
        <w:t xml:space="preserve">Our sales methodology prioritized building trust with Australian military officers through three pillars:</w:t>
      </w:r>
    </w:p>
    <w:p>
      <w:pPr>
        <w:numPr>
          <w:ilvl w:val="0"/>
          <w:numId w:val="1001"/>
        </w:numPr>
        <w:pStyle w:val="Compact"/>
      </w:pPr>
      <w:r>
        <w:rPr>
          <w:bCs/>
          <w:b/>
        </w:rPr>
        <w:t xml:space="preserve">Operational Insight Workshops:</w:t>
      </w:r>
      <w:r>
        <w:t xml:space="preserve"> </w:t>
      </w:r>
      <w:r>
        <w:t xml:space="preserve">14 specialized sessions conducted at Sydney's Defence Science and Technology Group (DSTG) facilities, led by our senior technical consultants in collaboration with Sydney-based military officers from the Army's Land Warfare Centre and Navy's Fleet Command.</w:t>
      </w:r>
    </w:p>
    <w:p>
      <w:pPr>
        <w:numPr>
          <w:ilvl w:val="0"/>
          <w:numId w:val="1001"/>
        </w:numPr>
        <w:pStyle w:val="Compact"/>
      </w:pPr>
      <w:r>
        <w:rPr>
          <w:bCs/>
          <w:b/>
        </w:rPr>
        <w:t xml:space="preserve">Crisis Simulation Demonstrations:</w:t>
      </w:r>
      <w:r>
        <w:t xml:space="preserve"> </w:t>
      </w:r>
      <w:r>
        <w:t xml:space="preserve">Real-world tactical exercises using our AI-driven decision support systems during Exercise Kangaroo 2023 at Sydney's HMAS Waterhen facility, observed by 17 military officers including two Brigadiers.</w:t>
      </w:r>
    </w:p>
    <w:p>
      <w:pPr>
        <w:numPr>
          <w:ilvl w:val="0"/>
          <w:numId w:val="1001"/>
        </w:numPr>
        <w:pStyle w:val="Compact"/>
      </w:pPr>
      <w:r>
        <w:rPr>
          <w:bCs/>
          <w:b/>
        </w:rPr>
        <w:t xml:space="preserve">Personalized Solution Pathways:</w:t>
      </w:r>
      <w:r>
        <w:t xml:space="preserve"> </w:t>
      </w:r>
      <w:r>
        <w:t xml:space="preserve">Dedicated account managers assigned to each key officer, providing customized briefings aligned with their specific operational challenges (e.g., maritime surveillance for Navy officers at Sydney's Fleet Base East).</w:t>
      </w:r>
    </w:p>
    <w:bookmarkEnd w:id="22"/>
    <w:bookmarkStart w:id="23" w:name="X9fae5521e0514af303bc9f33bb5bb25f2c77c1b"/>
    <w:p>
      <w:pPr>
        <w:pStyle w:val="Heading2"/>
      </w:pPr>
      <w:r>
        <w:t xml:space="preserve">3. Key Military Officer Relationships &amp; Sales Impact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Military Officer</w:t>
            </w:r>
          </w:p>
        </w:tc>
        <w:tc>
          <w:tcPr/>
          <w:p>
            <w:pPr>
              <w:pStyle w:val="Compact"/>
              <w:jc w:val="left"/>
            </w:pPr>
            <w:r>
              <w:t xml:space="preserve">Rank &amp; Command</w:t>
            </w:r>
          </w:p>
        </w:tc>
        <w:tc>
          <w:tcPr/>
          <w:p>
            <w:pPr>
              <w:pStyle w:val="Compact"/>
              <w:jc w:val="left"/>
            </w:pPr>
            <w:r>
              <w:t xml:space="preserve">Solution Sold</w:t>
            </w:r>
          </w:p>
        </w:tc>
        <w:tc>
          <w:tcPr/>
          <w:p>
            <w:pPr>
              <w:pStyle w:val="Compact"/>
              <w:jc w:val="left"/>
            </w:pPr>
            <w:r>
              <w:t xml:space="preserve">Contract Value (AUD)</w:t>
            </w:r>
          </w:p>
        </w:tc>
        <w:tc>
          <w:tcPr/>
          <w:p>
            <w:pPr>
              <w:pStyle w:val="Compact"/>
              <w:jc w:val="left"/>
            </w:pPr>
            <w:r>
              <w:t xml:space="preserve">Strategic Outcome</w:t>
            </w:r>
          </w:p>
        </w:tc>
      </w:tr>
      <w:tr>
        <w:tc>
          <w:tcPr/>
          <w:p>
            <w:pPr>
              <w:pStyle w:val="Compact"/>
              <w:jc w:val="left"/>
            </w:pPr>
            <w:r>
              <w:t xml:space="preserve">Colonel Sarah Chen, MBE</w:t>
            </w:r>
          </w:p>
        </w:tc>
        <w:tc>
          <w:tcPr/>
          <w:p>
            <w:pPr>
              <w:pStyle w:val="Compact"/>
              <w:jc w:val="left"/>
            </w:pPr>
            <w:r>
              <w:t xml:space="preserve">Head of Army Intelligence, Sydney</w:t>
            </w:r>
          </w:p>
        </w:tc>
        <w:tc>
          <w:tcPr/>
          <w:p>
            <w:pPr>
              <w:pStyle w:val="Compact"/>
              <w:jc w:val="left"/>
            </w:pPr>
            <w:r>
              <w:t xml:space="preserve">AI-Powered Threat Analysis Platform</w:t>
            </w:r>
          </w:p>
        </w:tc>
        <w:tc>
          <w:tcPr/>
          <w:p>
            <w:pPr>
              <w:pStyle w:val="Compact"/>
              <w:jc w:val="left"/>
            </w:pPr>
            <w:r>
              <w:t xml:space="preserve">$6.2M</w:t>
            </w:r>
          </w:p>
        </w:tc>
        <w:tc>
          <w:tcPr/>
          <w:p>
            <w:pPr>
              <w:pStyle w:val="Compact"/>
              <w:jc w:val="left"/>
            </w:pPr>
            <w:r>
              <w:t xml:space="preserve">Enhanced real-time threat assessment for 3rd Brigade operations across NSW and ACT regions.</w:t>
            </w:r>
          </w:p>
        </w:tc>
      </w:tr>
      <w:tr>
        <w:tc>
          <w:tcPr/>
          <w:p>
            <w:pPr>
              <w:pStyle w:val="Compact"/>
              <w:jc w:val="left"/>
            </w:pPr>
            <w:r>
              <w:t xml:space="preserve">Captain Michael Reynolds, RAN</w:t>
            </w:r>
          </w:p>
        </w:tc>
        <w:tc>
          <w:tcPr/>
          <w:p>
            <w:pPr>
              <w:pStyle w:val="Compact"/>
              <w:jc w:val="left"/>
            </w:pPr>
            <w:r>
              <w:t xml:space="preserve">Navy Command Systems Director, Fleet Base East</w:t>
            </w:r>
          </w:p>
        </w:tc>
        <w:tc>
          <w:tcPr>
            <w:gridSpan w:val="2"/>
          </w:tcPr>
          <w:p>
            <w:pPr>
              <w:pStyle w:val="Compact"/>
              <w:jc w:val="left"/>
            </w:pPr>
            <w:r>
              <w:t xml:space="preserve">Integrated Maritime Surveillance Suite</w:t>
            </w:r>
          </w:p>
        </w:tc>
        <w:tc>
          <w:tcPr/>
          <w:p>
            <w:pPr>
              <w:pStyle w:val="Compact"/>
              <w:jc w:val="left"/>
            </w:pPr>
            <w:r>
              <w:t xml:space="preserve">$9.8M</w:t>
            </w:r>
          </w:p>
        </w:tc>
      </w:tr>
      <w:tr>
        <w:tc>
          <w:tcPr/>
          <w:p>
            <w:pPr>
              <w:pStyle w:val="Compact"/>
              <w:jc w:val="left"/>
            </w:pPr>
            <w:r>
              <w:t xml:space="preserve">Brigadier David Peterson, ADF Joint Logistics Command (Sydney)</w:t>
            </w:r>
          </w:p>
        </w:tc>
        <w:tc>
          <w:tcPr/>
          <w:p>
            <w:pPr>
              <w:pStyle w:val="Compact"/>
              <w:jc w:val="left"/>
            </w:pPr>
            <w:r>
              <w:t xml:space="preserve">Sydney-based Logistics Lead for Indo-Pacific Operations</w:t>
            </w:r>
          </w:p>
        </w:tc>
        <w:tc>
          <w:tcPr>
            <w:gridSpan w:val="2"/>
          </w:tcPr>
          <w:p>
            <w:pPr>
              <w:pStyle w:val="Compact"/>
              <w:jc w:val="left"/>
            </w:pPr>
            <w:r>
              <w:t xml:space="preserve">Predictive Maintenance System for Fleet Assets</w:t>
            </w:r>
          </w:p>
        </w:tc>
        <w:tc>
          <w:tcPr/>
          <w:p>
            <w:pPr>
              <w:pStyle w:val="Compact"/>
              <w:jc w:val="left"/>
            </w:pPr>
            <w:r>
              <w:t xml:space="preserve">$5.1M</w:t>
            </w:r>
          </w:p>
        </w:tc>
      </w:tr>
      <w:tr>
        <w:tc>
          <w:tcPr/>
          <w:p>
            <w:pPr>
              <w:pStyle w:val="Compact"/>
              <w:jc w:val="left"/>
            </w:pPr>
            <w:r>
              <w:t xml:space="preserve">Group Captain Rachel Wong, RAAF</w:t>
            </w:r>
          </w:p>
        </w:tc>
        <w:tc>
          <w:tcPr/>
          <w:p>
            <w:pPr>
              <w:pStyle w:val="Compact"/>
              <w:jc w:val="left"/>
            </w:pPr>
            <w:r>
              <w:t xml:space="preserve">Head of Air Surveillance, Eastern Command (Sydney)</w:t>
            </w:r>
          </w:p>
        </w:tc>
        <w:tc>
          <w:tcPr>
            <w:gridSpan w:val="2"/>
          </w:tcPr>
          <w:p>
            <w:pPr>
              <w:pStyle w:val="Compact"/>
              <w:jc w:val="left"/>
            </w:pPr>
            <w:r>
              <w:t xml:space="preserve">Next-Gen Radar Integration Package</w:t>
            </w:r>
          </w:p>
        </w:tc>
        <w:tc>
          <w:tcPr/>
          <w:p>
            <w:pPr>
              <w:pStyle w:val="Compact"/>
              <w:jc w:val="left"/>
            </w:pPr>
            <w:r>
              <w:t xml:space="preserve">$6.7M</w:t>
            </w:r>
          </w:p>
        </w:tc>
      </w:tr>
    </w:tbl>
    <w:bookmarkEnd w:id="23"/>
    <w:bookmarkStart w:id="24" w:name="Xf25ce6d9dc54ae9cbf6884a9a96d84ae12b7ea8"/>
    <w:p>
      <w:pPr>
        <w:pStyle w:val="Heading2"/>
      </w:pPr>
      <w:r>
        <w:t xml:space="preserve">4. Sydney-Specific Sales Performance Metrics</w:t>
      </w:r>
    </w:p>
    <w:p>
      <w:pPr>
        <w:pStyle w:val="FirstParagraph"/>
      </w:pPr>
      <w:r>
        <w:t xml:space="preserve">Our Australia Sydney sales pipeline demonstrated exceptional conversion rates due to localized military officer engagement:</w:t>
      </w:r>
    </w:p>
    <w:p>
      <w:pPr>
        <w:numPr>
          <w:ilvl w:val="0"/>
          <w:numId w:val="1002"/>
        </w:numPr>
        <w:pStyle w:val="Compact"/>
      </w:pPr>
      <w:r>
        <w:rPr>
          <w:bCs/>
          <w:b/>
        </w:rPr>
        <w:t xml:space="preserve">87% Conversion Rate:</w:t>
      </w:r>
      <w:r>
        <w:t xml:space="preserve"> </w:t>
      </w:r>
      <w:r>
        <w:t xml:space="preserve">From initial contact with Sydney-based military officers to signed contracts (vs. 62% industry average)</w:t>
      </w:r>
    </w:p>
    <w:p>
      <w:pPr>
        <w:numPr>
          <w:ilvl w:val="0"/>
          <w:numId w:val="1002"/>
        </w:numPr>
        <w:pStyle w:val="Compact"/>
      </w:pPr>
      <w:r>
        <w:rPr>
          <w:bCs/>
          <w:b/>
        </w:rPr>
        <w:t xml:space="preserve">15+ Cross-Selling Opportunities:</w:t>
      </w:r>
      <w:r>
        <w:t xml:space="preserve"> </w:t>
      </w:r>
      <w:r>
        <w:t xml:space="preserve">Identified through officer relationships, including $4.3M in follow-on contracts for existing clients</w:t>
      </w:r>
    </w:p>
    <w:p>
      <w:pPr>
        <w:numPr>
          <w:ilvl w:val="0"/>
          <w:numId w:val="1002"/>
        </w:numPr>
        <w:pStyle w:val="Compact"/>
      </w:pPr>
      <w:r>
        <w:rPr>
          <w:bCs/>
          <w:b/>
        </w:rPr>
        <w:t xml:space="preserve">92% Officer Satisfaction Score:</w:t>
      </w:r>
      <w:r>
        <w:t xml:space="preserve"> </w:t>
      </w:r>
      <w:r>
        <w:t xml:space="preserve">Measured via post-engagement surveys with Sydney military personnel (target: 85%)</w:t>
      </w:r>
    </w:p>
    <w:p>
      <w:pPr>
        <w:numPr>
          <w:ilvl w:val="0"/>
          <w:numId w:val="1002"/>
        </w:numPr>
        <w:pStyle w:val="Compact"/>
      </w:pPr>
      <w:r>
        <w:rPr>
          <w:bCs/>
          <w:b/>
        </w:rPr>
        <w:t xml:space="preserve">100% On-Time Delivery:</w:t>
      </w:r>
      <w:r>
        <w:t xml:space="preserve"> </w:t>
      </w:r>
      <w:r>
        <w:t xml:space="preserve">All solutions deployed within agreed timelines at Sydney-based facilities</w:t>
      </w:r>
    </w:p>
    <w:bookmarkEnd w:id="24"/>
    <w:bookmarkStart w:id="25" w:name="X7cc2e26056adb22c771ae41d30d81a460a6e8a5"/>
    <w:p>
      <w:pPr>
        <w:pStyle w:val="Heading2"/>
      </w:pPr>
      <w:r>
        <w:t xml:space="preserve">5. Strategic Insights from Military Officer Interactions</w:t>
      </w:r>
    </w:p>
    <w:p>
      <w:pPr>
        <w:pStyle w:val="FirstParagraph"/>
      </w:pPr>
      <w:r>
        <w:t xml:space="preserve">Our 2023 engagement revealed critical insights that shaped our sales approach in Australia Sydney:</w:t>
      </w:r>
    </w:p>
    <w:p>
      <w:pPr>
        <w:numPr>
          <w:ilvl w:val="0"/>
          <w:numId w:val="1003"/>
        </w:numPr>
        <w:pStyle w:val="Compact"/>
      </w:pPr>
      <w:r>
        <w:rPr>
          <w:bCs/>
          <w:b/>
        </w:rPr>
        <w:t xml:space="preserve">Operational Tempo as Primary Driver:</w:t>
      </w:r>
      <w:r>
        <w:t xml:space="preserve"> </w:t>
      </w:r>
      <w:r>
        <w:t xml:space="preserve">Sydney military officers prioritize solutions that directly enhance deployment readiness for Pacific operations – not just technical specifications. This shifted our sales focus from product features to operational outcomes.</w:t>
      </w:r>
    </w:p>
    <w:p>
      <w:pPr>
        <w:numPr>
          <w:ilvl w:val="0"/>
          <w:numId w:val="1003"/>
        </w:numPr>
        <w:pStyle w:val="Compact"/>
      </w:pPr>
      <w:r>
        <w:rPr>
          <w:bCs/>
          <w:b/>
        </w:rPr>
        <w:t xml:space="preserve">Trust Through Technical Collaboration:</w:t>
      </w:r>
      <w:r>
        <w:t xml:space="preserve"> </w:t>
      </w:r>
      <w:r>
        <w:t xml:space="preserve">Officers valued co-development opportunities during Sydney workshops, leading to 70% of contracts including joint capability development phases.</w:t>
      </w:r>
    </w:p>
    <w:p>
      <w:pPr>
        <w:numPr>
          <w:ilvl w:val="0"/>
          <w:numId w:val="1003"/>
        </w:numPr>
        <w:pStyle w:val="Compact"/>
      </w:pPr>
      <w:r>
        <w:rPr>
          <w:bCs/>
          <w:b/>
        </w:rPr>
        <w:t xml:space="preserve">Sydney's Strategic Location as Asset:</w:t>
      </w:r>
      <w:r>
        <w:t xml:space="preserve"> </w:t>
      </w:r>
      <w:r>
        <w:t xml:space="preserve">Officers emphasized our Sydney-based support team's ability to provide rapid on-site assistance during exercises at nearby locations like HMAS Kuttabul and Richmond RAAF base.</w:t>
      </w:r>
    </w:p>
    <w:bookmarkEnd w:id="25"/>
    <w:bookmarkStart w:id="26" w:name="X876ce99e7be234f6b17062f574dfba7c4e9c1fc"/>
    <w:p>
      <w:pPr>
        <w:pStyle w:val="Heading2"/>
      </w:pPr>
      <w:r>
        <w:t xml:space="preserve">6. Challenges Overcome in Sydney Military Engagement</w:t>
      </w:r>
    </w:p>
    <w:p>
      <w:pPr>
        <w:pStyle w:val="FirstParagraph"/>
      </w:pPr>
      <w:r>
        <w:t xml:space="preserve">Key obstacles addressed through military officer collaboration:</w:t>
      </w:r>
    </w:p>
    <w:p>
      <w:pPr>
        <w:numPr>
          <w:ilvl w:val="0"/>
          <w:numId w:val="1004"/>
        </w:numPr>
        <w:pStyle w:val="Compact"/>
      </w:pPr>
      <w:r>
        <w:rPr>
          <w:bCs/>
          <w:b/>
        </w:rPr>
        <w:t xml:space="preserve">Complex Procurement Cycles:</w:t>
      </w:r>
      <w:r>
        <w:t xml:space="preserve"> </w:t>
      </w:r>
      <w:r>
        <w:t xml:space="preserve">Partnered with Sydney-based ADF procurement officers to navigate the Defence Acquisition Process, reducing contract finalization time by 42%.</w:t>
      </w:r>
    </w:p>
    <w:p>
      <w:pPr>
        <w:numPr>
          <w:ilvl w:val="0"/>
          <w:numId w:val="1004"/>
        </w:numPr>
        <w:pStyle w:val="Compact"/>
      </w:pPr>
      <w:r>
        <w:rPr>
          <w:bCs/>
          <w:b/>
        </w:rPr>
        <w:t xml:space="preserve">Cultural Alignment:</w:t>
      </w:r>
      <w:r>
        <w:t xml:space="preserve"> </w:t>
      </w:r>
      <w:r>
        <w:t xml:space="preserve">Adapted sales materials to reflect Australian military values (e.g., "Lest We Forget" principles integrated into solution narratives for Sydney command staff).</w:t>
      </w:r>
    </w:p>
    <w:p>
      <w:pPr>
        <w:numPr>
          <w:ilvl w:val="0"/>
          <w:numId w:val="1004"/>
        </w:numPr>
        <w:pStyle w:val="Compact"/>
      </w:pPr>
      <w:r>
        <w:rPr>
          <w:bCs/>
          <w:b/>
        </w:rPr>
        <w:t xml:space="preserve">Tactical Requirements Shifts:</w:t>
      </w:r>
      <w:r>
        <w:t xml:space="preserve"> </w:t>
      </w:r>
      <w:r>
        <w:t xml:space="preserve">Conducted quarterly scenario planning sessions with Sydney military officers during Exercise Talisman Sabre, enabling rapid solution adjustments.</w:t>
      </w:r>
    </w:p>
    <w:bookmarkEnd w:id="26"/>
    <w:bookmarkStart w:id="27" w:name="X1f6a878cfa62d08462d6d32a97375a5bdb5809d"/>
    <w:p>
      <w:pPr>
        <w:pStyle w:val="Heading2"/>
      </w:pPr>
      <w:r>
        <w:t xml:space="preserve">7. Future Outlook: 2024 Military Officer Engagement Strategy</w:t>
      </w:r>
    </w:p>
    <w:p>
      <w:pPr>
        <w:pStyle w:val="FirstParagraph"/>
      </w:pPr>
      <w:r>
        <w:t xml:space="preserve">Building on our 2023 success with Sydney's military officers, we will implement these priority initiatives:</w:t>
      </w:r>
    </w:p>
    <w:p>
      <w:pPr>
        <w:numPr>
          <w:ilvl w:val="0"/>
          <w:numId w:val="1005"/>
        </w:numPr>
        <w:pStyle w:val="Compact"/>
      </w:pPr>
      <w:r>
        <w:rPr>
          <w:bCs/>
          <w:b/>
        </w:rPr>
        <w:t xml:space="preserve">Sydney Military Innovation Hub:</w:t>
      </w:r>
      <w:r>
        <w:t xml:space="preserve"> </w:t>
      </w:r>
      <w:r>
        <w:t xml:space="preserve">Establishing a dedicated facility at the Australian Centre for Defense Innovation (ACDI) in Sydney to co-develop solutions with military officers.</w:t>
      </w:r>
    </w:p>
    <w:p>
      <w:pPr>
        <w:numPr>
          <w:ilvl w:val="0"/>
          <w:numId w:val="1005"/>
        </w:numPr>
        <w:pStyle w:val="Compact"/>
      </w:pPr>
      <w:r>
        <w:rPr>
          <w:bCs/>
          <w:b/>
        </w:rPr>
        <w:t xml:space="preserve">Officer Leadership Development Program:</w:t>
      </w:r>
      <w:r>
        <w:t xml:space="preserve"> </w:t>
      </w:r>
      <w:r>
        <w:t xml:space="preserve">Creating specialized training for our sales team on ADF command structures and Sydney-based operational priorities.</w:t>
      </w:r>
    </w:p>
    <w:p>
      <w:pPr>
        <w:numPr>
          <w:ilvl w:val="0"/>
          <w:numId w:val="1005"/>
        </w:numPr>
        <w:pStyle w:val="Compact"/>
      </w:pPr>
      <w:r>
        <w:rPr>
          <w:bCs/>
          <w:b/>
        </w:rPr>
        <w:t xml:space="preserve">Pacific Operations Focus:</w:t>
      </w:r>
      <w:r>
        <w:t xml:space="preserve"> </w:t>
      </w:r>
      <w:r>
        <w:t xml:space="preserve">Developing tailored offerings for upcoming exercises like Exercise Pitch Black 2024, with Sydney military officers as primary solution validators.</w:t>
      </w:r>
    </w:p>
    <w:bookmarkEnd w:id="27"/>
    <w:bookmarkStart w:id="28" w:name="conclusion"/>
    <w:p>
      <w:pPr>
        <w:pStyle w:val="Heading2"/>
      </w:pPr>
      <w:r>
        <w:t xml:space="preserve">Conclusion</w:t>
      </w:r>
    </w:p>
    <w:p>
      <w:pPr>
        <w:pStyle w:val="FirstParagraph"/>
      </w:pPr>
      <w:r>
        <w:t xml:space="preserve">The strategic integration of Australia Sydney's military officer relationships has transformed our sales approach from transactional to transformational. By deeply understanding the operational context of Sydney-based ADF personnel and aligning solutions with their mission priorities, we have established a sustainable growth model that delivers exceptional value for both the Australian Defence Force and our company. Our 2023 results demonstrate that when sales strategy centers on military officer partnerships in Australia Sydney, it becomes the cornerstone of defense industry success. We recommend maintaining this focused approach as we prepare for the next phase of capability development across Australia's Indo-Pacific security environment.</w:t>
      </w:r>
    </w:p>
    <w:p>
      <w:pPr>
        <w:pStyle w:val="BodyText"/>
      </w:pPr>
      <w:r>
        <w:t xml:space="preserve">Prepared by:</w:t>
      </w:r>
      <w:r>
        <w:br/>
      </w:r>
      <w:r>
        <w:t xml:space="preserve">Michael O'Sullivan, Director of Defence Solutions</w:t>
      </w:r>
      <w:r>
        <w:br/>
      </w:r>
      <w:r>
        <w:t xml:space="preserve">Australia Pacific Sales Division</w:t>
      </w:r>
    </w:p>
    <w:p>
      <w:pPr>
        <w:pStyle w:val="BodyText"/>
      </w:pPr>
      <w:r>
        <w:t xml:space="preserve">This report is confidential to the Australian Defence Force and approved for internal use only. Copyright © 2023 Advanced Defence Technologies Australia Pty Ltd.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Australia Sydney</dc:title>
  <dc:creator/>
  <cp:keywords/>
  <dcterms:created xsi:type="dcterms:W3CDTF">2026-07-24T03:59:02Z</dcterms:created>
  <dcterms:modified xsi:type="dcterms:W3CDTF">2026-07-24T03:59:02Z</dcterms:modified>
</cp:coreProperties>
</file>

<file path=docProps/custom.xml><?xml version="1.0" encoding="utf-8"?>
<Properties xmlns="http://schemas.openxmlformats.org/officeDocument/2006/custom-properties" xmlns:vt="http://schemas.openxmlformats.org/officeDocument/2006/docPropsVTypes"/>
</file>