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Chile</w:t>
      </w:r>
      <w:r>
        <w:t xml:space="preserve"> </w:t>
      </w:r>
      <w:r>
        <w:t xml:space="preserve">Santiago</w:t>
      </w:r>
    </w:p>
    <w:bookmarkStart w:id="27" w:name="X813b75aada459400190424a43c90ce132285545"/>
    <w:p>
      <w:pPr>
        <w:pStyle w:val="Heading1"/>
      </w:pPr>
      <w:r>
        <w:t xml:space="preserve">ANNUAL SALES REPORT: MILITARY EQUIPMENT AND SERVICES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General, Chilean Army (Santiago)</w:t>
      </w:r>
      <w:r>
        <w:br/>
      </w:r>
      <w:r>
        <w:rPr>
          <w:bCs/>
          <w:b/>
        </w:rPr>
        <w:t xml:space="preserve">Prepared By:</w:t>
      </w:r>
      <w:r>
        <w:t xml:space="preserve"> </w:t>
      </w:r>
      <w:r>
        <w:t xml:space="preserve">Senior Sales Analyst, Global Defense Solutions (GDSC)</w:t>
      </w:r>
    </w:p>
    <w:bookmarkStart w:id="20" w:name="i.-executive-summary"/>
    <w:p>
      <w:pPr>
        <w:pStyle w:val="Heading2"/>
      </w:pPr>
      <w:r>
        <w:t xml:space="preserve">I. Executive Summary</w:t>
      </w:r>
    </w:p>
    <w:p>
      <w:pPr>
        <w:pStyle w:val="FirstParagraph"/>
      </w:pPr>
      <w:r>
        <w:t xml:space="preserve">This comprehensive Sales Report details the performance of military equipment and services sales across Chile Santiago for the fiscal year 2023. As a critical hub for defense procurement in Latin America, Chile Santiago represents one of our most strategic markets. The report confirms a 14% YoY growth in contracts secured by our team, directly supporting operational readiness initiatives led by Military Officers throughout the national defense network. This Sales Report underscores the exceptional collaboration between our sales division and Chilean military leadership, with Santiago serving as the central nexus for all high-value transactions.</w:t>
      </w:r>
    </w:p>
    <w:bookmarkEnd w:id="20"/>
    <w:bookmarkStart w:id="21" w:name="X74902c97d85b6799e2eda928b5738b3515a19f0"/>
    <w:p>
      <w:pPr>
        <w:pStyle w:val="Heading2"/>
      </w:pPr>
      <w:r>
        <w:t xml:space="preserve">II. Performance Metrics: Chile Santiago Market Focus</w:t>
      </w:r>
    </w:p>
    <w:p>
      <w:pPr>
        <w:pStyle w:val="FirstParagraph"/>
      </w:pPr>
      <w:r>
        <w:t xml:space="preserve">The Chile Santiago region accounted for 37% of all South American defense contracts in Q3 2023, reflecting its status as the primary economic and military decision-making center. Key achievements include:</w:t>
      </w:r>
    </w:p>
    <w:p>
      <w:pPr>
        <w:numPr>
          <w:ilvl w:val="0"/>
          <w:numId w:val="1001"/>
        </w:numPr>
        <w:pStyle w:val="Compact"/>
      </w:pPr>
      <w:r>
        <w:rPr>
          <w:bCs/>
          <w:b/>
        </w:rPr>
        <w:t xml:space="preserve">Contract Value:</w:t>
      </w:r>
      <w:r>
        <w:t xml:space="preserve"> </w:t>
      </w:r>
      <w:r>
        <w:t xml:space="preserve">$89.7M USD secured (14% increase over 2022)</w:t>
      </w:r>
    </w:p>
    <w:p>
      <w:pPr>
        <w:numPr>
          <w:ilvl w:val="0"/>
          <w:numId w:val="1001"/>
        </w:numPr>
        <w:pStyle w:val="Compact"/>
      </w:pPr>
      <w:r>
        <w:rPr>
          <w:bCs/>
          <w:b/>
        </w:rPr>
        <w:t xml:space="preserve">Critical Milestone:</w:t>
      </w:r>
      <w:r>
        <w:t xml:space="preserve"> </w:t>
      </w:r>
      <w:r>
        <w:t xml:space="preserve">Successful delivery of 315 upgraded communication systems to the Chilean Army's Santiago-based Northern Command</w:t>
      </w:r>
    </w:p>
    <w:p>
      <w:pPr>
        <w:numPr>
          <w:ilvl w:val="0"/>
          <w:numId w:val="1001"/>
        </w:numPr>
        <w:pStyle w:val="Compact"/>
      </w:pPr>
      <w:r>
        <w:rPr>
          <w:bCs/>
          <w:b/>
        </w:rPr>
        <w:t xml:space="preserve">Customer Satisfaction:</w:t>
      </w:r>
      <w:r>
        <w:t xml:space="preserve"> </w:t>
      </w:r>
      <w:r>
        <w:t xml:space="preserve">96% retention rate among Military Officers who evaluated our technical support during Operation "Frontera Segura"</w:t>
      </w:r>
    </w:p>
    <w:p>
      <w:pPr>
        <w:pStyle w:val="FirstParagraph"/>
      </w:pPr>
      <w:r>
        <w:t xml:space="preserve">Notably, this success was driven by direct engagement with Chile Santiago's military procurement officers. The Sales Report demonstrates how our tailored solutions—developed after extensive consultations with Military Officers at the Ejército de Chile headquarters—addressed specific operational gaps in border surveillance and urban combat readiness.</w:t>
      </w:r>
    </w:p>
    <w:bookmarkEnd w:id="21"/>
    <w:bookmarkStart w:id="22" w:name="Xb8916efe2dec0e107783338dc46573b2e8fa267"/>
    <w:p>
      <w:pPr>
        <w:pStyle w:val="Heading2"/>
      </w:pPr>
      <w:r>
        <w:t xml:space="preserve">III. Strategic Insights: Military Officer Perspective</w:t>
      </w:r>
    </w:p>
    <w:p>
      <w:pPr>
        <w:pStyle w:val="FirstParagraph"/>
      </w:pPr>
      <w:r>
        <w:t xml:space="preserve">Our analysis reveals that Chile Santiago's Military Officers prioritize three factors when evaluating defense contracts:</w:t>
      </w:r>
    </w:p>
    <w:p>
      <w:pPr>
        <w:numPr>
          <w:ilvl w:val="0"/>
          <w:numId w:val="1002"/>
        </w:numPr>
        <w:pStyle w:val="Compact"/>
      </w:pPr>
      <w:r>
        <w:rPr>
          <w:bCs/>
          <w:b/>
        </w:rPr>
        <w:t xml:space="preserve">Interoperability with Existing Systems:</w:t>
      </w:r>
      <w:r>
        <w:t xml:space="preserve"> </w:t>
      </w:r>
      <w:r>
        <w:t xml:space="preserve">87% of officers cited compatibility as critical—evident in our $12.3M contract for integrating drone surveillance platforms with Chilean Army C4ISR networks</w:t>
      </w:r>
    </w:p>
    <w:p>
      <w:pPr>
        <w:numPr>
          <w:ilvl w:val="0"/>
          <w:numId w:val="1002"/>
        </w:numPr>
        <w:pStyle w:val="Compact"/>
      </w:pPr>
      <w:r>
        <w:rPr>
          <w:bCs/>
          <w:b/>
        </w:rPr>
        <w:t xml:space="preserve">Local Technical Support:</w:t>
      </w:r>
      <w:r>
        <w:t xml:space="preserve"> </w:t>
      </w:r>
      <w:r>
        <w:t xml:space="preserve">The presence of our Santiago-based engineering team (staffed by retired Military Officers) reduced response times by 63% during field operations</w:t>
      </w:r>
    </w:p>
    <w:p>
      <w:pPr>
        <w:numPr>
          <w:ilvl w:val="0"/>
          <w:numId w:val="1002"/>
        </w:numPr>
        <w:pStyle w:val="Compact"/>
      </w:pPr>
      <w:r>
        <w:rPr>
          <w:bCs/>
          <w:b/>
        </w:rPr>
        <w:t xml:space="preserve">Sustainability Commitment:</w:t>
      </w:r>
      <w:r>
        <w:t xml:space="preserve"> </w:t>
      </w:r>
      <w:r>
        <w:t xml:space="preserve">92% of procurement decisions favored vendors with Chilean environmental compliance certifications, a factor we addressed through our "Green Defense" initiative</w:t>
      </w:r>
    </w:p>
    <w:p>
      <w:pPr>
        <w:pStyle w:val="FirstParagraph"/>
      </w:pPr>
      <w:r>
        <w:t xml:space="preserve">This Sales Report confirms that Military Officers in Chile Santiago are increasingly prioritizing long-term partnership value over mere equipment acquisition—aligning perfectly with our customer-centric sales methodology.</w:t>
      </w:r>
    </w:p>
    <w:bookmarkEnd w:id="22"/>
    <w:bookmarkStart w:id="23" w:name="Xab94c51b92da49ea26fb7ff15f590b96d9ca97e"/>
    <w:p>
      <w:pPr>
        <w:pStyle w:val="Heading2"/>
      </w:pPr>
      <w:r>
        <w:t xml:space="preserve">IV. Market Analysis: Chile Santiago Defense Sector Trends</w:t>
      </w:r>
    </w:p>
    <w:p>
      <w:pPr>
        <w:pStyle w:val="FirstParagraph"/>
      </w:pPr>
      <w:r>
        <w:t xml:space="preserve">Chilean defense expenditure reached $4.8B USD in 2023, with 68% allocated to modernization programs in Santiago's military zones. The following trends directly impacted our Sales Report outcomes:</w:t>
      </w:r>
    </w:p>
    <w:p>
      <w:pPr>
        <w:numPr>
          <w:ilvl w:val="0"/>
          <w:numId w:val="1003"/>
        </w:numPr>
        <w:pStyle w:val="Compact"/>
      </w:pPr>
      <w:r>
        <w:rPr>
          <w:bCs/>
          <w:b/>
        </w:rPr>
        <w:t xml:space="preserve">Border Security Demand:</w:t>
      </w:r>
      <w:r>
        <w:t xml:space="preserve"> </w:t>
      </w:r>
      <w:r>
        <w:t xml:space="preserve">Rising tensions along the Andes border triggered a 41% spike in requests for night-vision systems, with all contracts processed through Chile Santiago procurement channels</w:t>
      </w:r>
    </w:p>
    <w:p>
      <w:pPr>
        <w:numPr>
          <w:ilvl w:val="0"/>
          <w:numId w:val="1003"/>
        </w:numPr>
        <w:pStyle w:val="Compact"/>
      </w:pPr>
      <w:r>
        <w:rPr>
          <w:bCs/>
          <w:b/>
        </w:rPr>
        <w:t xml:space="preserve">Digital Transformation Push:</w:t>
      </w:r>
      <w:r>
        <w:t xml:space="preserve"> </w:t>
      </w:r>
      <w:r>
        <w:t xml:space="preserve">The Chilean Army's "Digital Transformation 2025" plan created $32M in new opportunities, captured by our cyber-defense solutions team based at Santiago's military technology hub</w:t>
      </w:r>
    </w:p>
    <w:p>
      <w:pPr>
        <w:numPr>
          <w:ilvl w:val="0"/>
          <w:numId w:val="1003"/>
        </w:numPr>
        <w:pStyle w:val="Compact"/>
      </w:pPr>
      <w:r>
        <w:rPr>
          <w:bCs/>
          <w:b/>
        </w:rPr>
        <w:t xml:space="preserve">Local Content Requirement:</w:t>
      </w:r>
      <w:r>
        <w:t xml:space="preserve"> </w:t>
      </w:r>
      <w:r>
        <w:t xml:space="preserve">New regulations mandating 45% domestic component sourcing led to partnerships with Chilean manufacturers like Enaer and CITEC—now integrated into our Chile Santiago delivery model</w:t>
      </w:r>
    </w:p>
    <w:p>
      <w:pPr>
        <w:pStyle w:val="FirstParagraph"/>
      </w:pPr>
      <w:r>
        <w:t xml:space="preserve">This market evolution was meticulously documented in our Sales Report as a key factor behind the 22% increase in Military Officer engagement during quarterly business reviews.</w:t>
      </w:r>
    </w:p>
    <w:bookmarkEnd w:id="23"/>
    <w:bookmarkStart w:id="24" w:name="X8faa75fb4516eacf96eb38b44eac6d1a0b348ee"/>
    <w:p>
      <w:pPr>
        <w:pStyle w:val="Heading2"/>
      </w:pPr>
      <w:r>
        <w:t xml:space="preserve">V. Operational Impact: Real-World Outcomes</w:t>
      </w:r>
    </w:p>
    <w:p>
      <w:pPr>
        <w:pStyle w:val="FirstParagraph"/>
      </w:pPr>
      <w:r>
        <w:t xml:space="preserve">Our solutions delivered through Chile Santiago's military infrastructure directly enhanced combat readiness: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Military Officer Contact</w:t>
            </w:r>
          </w:p>
        </w:tc>
        <w:tc>
          <w:tcPr/>
          <w:p>
            <w:pPr>
              <w:pStyle w:val="Compact"/>
              <w:jc w:val="left"/>
            </w:pPr>
            <w:r>
              <w:t xml:space="preserve">Impact</w:t>
            </w:r>
          </w:p>
        </w:tc>
      </w:tr>
      <w:tr>
        <w:tc>
          <w:tcPr/>
          <w:p>
            <w:pPr>
              <w:pStyle w:val="Compact"/>
              <w:jc w:val="left"/>
            </w:pPr>
            <w:r>
              <w:t xml:space="preserve">Santiago Mobile Command Center Network</w:t>
            </w:r>
          </w:p>
        </w:tc>
        <w:tc>
          <w:tcPr/>
          <w:p>
            <w:pPr>
              <w:pStyle w:val="Compact"/>
              <w:jc w:val="left"/>
            </w:pPr>
            <w:r>
              <w:t xml:space="preserve">Colonel María F. Valdés, Logistics Commander</w:t>
            </w:r>
          </w:p>
        </w:tc>
        <w:tc>
          <w:tcPr/>
          <w:p>
            <w:pPr>
              <w:pStyle w:val="Compact"/>
              <w:jc w:val="left"/>
            </w:pPr>
            <w:r>
              <w:t xml:space="preserve">Reduced deployment time for rapid response units by 38%</w:t>
            </w:r>
          </w:p>
        </w:tc>
      </w:tr>
      <w:tr>
        <w:tc>
          <w:tcPr/>
          <w:p>
            <w:pPr>
              <w:pStyle w:val="Compact"/>
              <w:jc w:val="left"/>
            </w:pPr>
            <w:r>
              <w:t xml:space="preserve">Air Defense Radar Modernization</w:t>
            </w:r>
          </w:p>
        </w:tc>
        <w:tc>
          <w:tcPr/>
          <w:p>
            <w:pPr>
              <w:pStyle w:val="Compact"/>
              <w:jc w:val="left"/>
            </w:pPr>
            <w:r>
              <w:t xml:space="preserve">Brigadier General Carlos R. Vega, Air Force Liaison</w:t>
            </w:r>
          </w:p>
        </w:tc>
        <w:tc>
          <w:tcPr/>
          <w:p>
            <w:pPr>
              <w:pStyle w:val="Compact"/>
              <w:jc w:val="left"/>
            </w:pPr>
            <w:r>
              <w:t xml:space="preserve">Enabled real-time threat detection across 92% of Chilean territory</w:t>
            </w:r>
          </w:p>
        </w:tc>
      </w:tr>
      <w:tr>
        <w:tc>
          <w:tcPr/>
          <w:p>
            <w:pPr>
              <w:pStyle w:val="Compact"/>
              <w:jc w:val="left"/>
            </w:pPr>
            <w:r>
              <w:t xml:space="preserve">Urban Warfare Training Simulators</w:t>
            </w:r>
          </w:p>
        </w:tc>
        <w:tc>
          <w:tcPr/>
          <w:p>
            <w:pPr>
              <w:pStyle w:val="Compact"/>
              <w:jc w:val="left"/>
            </w:pPr>
            <w:r>
              <w:t xml:space="preserve">Lt. Colonel Ana L. Mora, Special Operations Director</w:t>
            </w:r>
          </w:p>
        </w:tc>
        <w:tc>
          <w:tcPr/>
          <w:p>
            <w:pPr>
              <w:pStyle w:val="Compact"/>
              <w:jc w:val="left"/>
            </w:pPr>
            <w:r>
              <w:t xml:space="preserve">Training effectiveness improved by 51% (per Army Field Exercise Report)</w:t>
            </w:r>
          </w:p>
        </w:tc>
      </w:tr>
    </w:tbl>
    <w:p>
      <w:pPr>
        <w:pStyle w:val="BodyText"/>
      </w:pPr>
      <w:r>
        <w:t xml:space="preserve">Each project was managed through direct coordination with Military Officers in Santiago, proving the Sales Report's core thesis: localized military expertise drives successful outcomes.</w:t>
      </w:r>
    </w:p>
    <w:bookmarkEnd w:id="24"/>
    <w:bookmarkStart w:id="25" w:name="Xda1cb5b0e10fc306a5eb875e0e98d05cfa878e0"/>
    <w:p>
      <w:pPr>
        <w:pStyle w:val="Heading2"/>
      </w:pPr>
      <w:r>
        <w:t xml:space="preserve">VI. Strategic Recommendations for Chile Santiago Operations</w:t>
      </w:r>
    </w:p>
    <w:p>
      <w:pPr>
        <w:pStyle w:val="FirstParagraph"/>
      </w:pPr>
      <w:r>
        <w:t xml:space="preserve">Based on this Sales Report and ongoing dialogue with Chilean Military Officers, we propose three actions to strengthen our position:</w:t>
      </w:r>
    </w:p>
    <w:p>
      <w:pPr>
        <w:numPr>
          <w:ilvl w:val="0"/>
          <w:numId w:val="1004"/>
        </w:numPr>
        <w:pStyle w:val="Compact"/>
      </w:pPr>
      <w:r>
        <w:rPr>
          <w:bCs/>
          <w:b/>
        </w:rPr>
        <w:t xml:space="preserve">Establish a Santiago-Based Military Advisory Board:</w:t>
      </w:r>
      <w:r>
        <w:t xml:space="preserve"> </w:t>
      </w:r>
      <w:r>
        <w:t xml:space="preserve">Formalize quarterly strategy sessions with 5 key Chile Santiago Military Officers to co-develop solutions for emerging threats. This would directly support the "Joint Innovation" initiative requested by General Pedro A. Lagos.</w:t>
      </w:r>
    </w:p>
    <w:p>
      <w:pPr>
        <w:numPr>
          <w:ilvl w:val="0"/>
          <w:numId w:val="1004"/>
        </w:numPr>
        <w:pStyle w:val="Compact"/>
      </w:pPr>
      <w:r>
        <w:rPr>
          <w:bCs/>
          <w:b/>
        </w:rPr>
        <w:t xml:space="preserve">Expand Local Technical Workforce:</w:t>
      </w:r>
      <w:r>
        <w:t xml:space="preserve"> </w:t>
      </w:r>
      <w:r>
        <w:t xml:space="preserve">Hire 12 additional engineers with Chilean military experience—prioritizing former personnel from the Santiago Military Academy—to reduce on-site resolution time by 45%.</w:t>
      </w:r>
    </w:p>
    <w:p>
      <w:pPr>
        <w:numPr>
          <w:ilvl w:val="0"/>
          <w:numId w:val="1004"/>
        </w:numPr>
        <w:pStyle w:val="Compact"/>
      </w:pPr>
      <w:r>
        <w:rPr>
          <w:bCs/>
          <w:b/>
        </w:rPr>
        <w:t xml:space="preserve">Launch "Chile Santiago Defense Summit":</w:t>
      </w:r>
      <w:r>
        <w:t xml:space="preserve"> </w:t>
      </w:r>
      <w:r>
        <w:t xml:space="preserve">Host an annual conference at the Palacio de la Moneda (Santiago) for Military Officers, industry leaders, and government officials to align on national security priorities. This would position us as a strategic partner rather than just a vendor.</w:t>
      </w:r>
    </w:p>
    <w:bookmarkEnd w:id="25"/>
    <w:bookmarkStart w:id="26" w:name="vii.-conclusion"/>
    <w:p>
      <w:pPr>
        <w:pStyle w:val="Heading2"/>
      </w:pPr>
      <w:r>
        <w:t xml:space="preserve">VII. Conclusion</w:t>
      </w:r>
    </w:p>
    <w:p>
      <w:pPr>
        <w:pStyle w:val="FirstParagraph"/>
      </w:pPr>
      <w:r>
        <w:t xml:space="preserve">This Sales Report affirms that Chile Santiago remains the cornerstone of our Latin American defense strategy, driven by trust cultivated through direct engagement with Military Officers. Our 14% growth in this market demonstrates how military-focused sales approaches—centered on Santiago's operational realities—yield sustainable results. As one Military Officer noted during our Q3 review: "Your team doesn't just sell equipment; you understand the Chilean Army's mission." This sentiment defines our success.</w:t>
      </w:r>
    </w:p>
    <w:p>
      <w:pPr>
        <w:pStyle w:val="BodyText"/>
      </w:pPr>
      <w:r>
        <w:t xml:space="preserve">Looking ahead, we will deepen our commitment to Chile Santiago through enhanced local partnerships and military-validated innovation. The Sales Report concludes that continued collaboration with Military Officers across Santiago's defense ecosystem will position us as the preferred partner for Chile's security future. We recommend formalizing these initiatives in the 2024 operational plan to maintain our leadership in this critical market.</w:t>
      </w:r>
    </w:p>
    <w:p>
      <w:pPr>
        <w:pStyle w:val="BodyText"/>
      </w:pPr>
      <w:r>
        <w:rPr>
          <w:bCs/>
          <w:b/>
        </w:rPr>
        <w:t xml:space="preserve">Prepared By:</w:t>
      </w:r>
      <w:r>
        <w:t xml:space="preserve"> </w:t>
      </w:r>
      <w:r>
        <w:t xml:space="preserve">Global Defense Solutions (GDSC) Sales Division</w:t>
      </w:r>
      <w:r>
        <w:br/>
      </w:r>
      <w:r>
        <w:rPr>
          <w:bCs/>
          <w:b/>
        </w:rPr>
        <w:t xml:space="preserve">Confidentiality:</w:t>
      </w:r>
      <w:r>
        <w:t xml:space="preserve"> </w:t>
      </w:r>
      <w:r>
        <w:t xml:space="preserve">This document is for Chilean Army internal use only. Unauthorized distribution prohibited under Chilean Defense Regulations, Decree 252/1993.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Military Equipment &amp; Services - Chile Santiago</dc:title>
  <dc:creator/>
  <dc:language>en</dc:language>
  <cp:keywords/>
  <dcterms:created xsi:type="dcterms:W3CDTF">2026-07-23T20:18:29Z</dcterms:created>
  <dcterms:modified xsi:type="dcterms:W3CDTF">2026-07-23T20:18:29Z</dcterms:modified>
</cp:coreProperties>
</file>

<file path=docProps/custom.xml><?xml version="1.0" encoding="utf-8"?>
<Properties xmlns="http://schemas.openxmlformats.org/officeDocument/2006/custom-properties" xmlns:vt="http://schemas.openxmlformats.org/officeDocument/2006/docPropsVTypes"/>
</file>