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Colombia</w:t>
      </w:r>
      <w:r>
        <w:t xml:space="preserve"> </w:t>
      </w:r>
      <w:r>
        <w:t xml:space="preserve">Bogotá</w:t>
      </w:r>
    </w:p>
    <w:bookmarkStart w:id="28" w:name="X40124515f445d8d59c2ed933b01bef588fce02e"/>
    <w:p>
      <w:pPr>
        <w:pStyle w:val="Heading1"/>
      </w:pPr>
      <w:r>
        <w:t xml:space="preserve">SALES REPORT: MILITARY OFFICER PROCUREMENT AND EQUIPMENT SALES IN COLOMBIA BOGOTÁ</w:t>
      </w:r>
    </w:p>
    <w:p>
      <w:pPr>
        <w:pStyle w:val="FirstParagraph"/>
      </w:pPr>
      <w:r>
        <w:rPr>
          <w:bCs/>
          <w:b/>
        </w:rPr>
        <w:t xml:space="preserve">Prepared By:</w:t>
      </w:r>
      <w:r>
        <w:t xml:space="preserve"> </w:t>
      </w:r>
      <w:r>
        <w:t xml:space="preserve">Major Carlos Mendoza, Logistics &amp; Procurement Liaison Officer</w:t>
      </w:r>
      <w:r>
        <w:br/>
      </w:r>
      <w:r>
        <w:rPr>
          <w:bCs/>
          <w:b/>
        </w:rPr>
        <w:t xml:space="preserve">Department:</w:t>
      </w:r>
      <w:r>
        <w:t xml:space="preserve"> </w:t>
      </w:r>
      <w:r>
        <w:t xml:space="preserve">Colombian National Army, Bogotá Military District</w:t>
      </w:r>
      <w:r>
        <w:br/>
      </w:r>
      <w:r>
        <w:rPr>
          <w:bCs/>
          <w:b/>
        </w:rPr>
        <w:t xml:space="preserve">Date:</w:t>
      </w:r>
      <w:r>
        <w:t xml:space="preserve"> </w:t>
      </w:r>
      <w:r>
        <w:t xml:space="preserve">October 26, 2023</w:t>
      </w:r>
      <w:r>
        <w:br/>
      </w:r>
      <w:r>
        <w:rPr>
          <w:bCs/>
          <w:b/>
        </w:rPr>
        <w:t xml:space="preserve">Purpose:</w:t>
      </w:r>
      <w:r>
        <w:t xml:space="preserve"> </w:t>
      </w:r>
      <w:r>
        <w:t xml:space="preserve">Comprehensive Analysis of Defense Equipment Sales and Procurement Activity in Colombia's Capital Region</w:t>
      </w:r>
    </w:p>
    <w:bookmarkStart w:id="20" w:name="i.-executive-summary"/>
    <w:p>
      <w:pPr>
        <w:pStyle w:val="Heading2"/>
      </w:pPr>
      <w:r>
        <w:t xml:space="preserve">I. Executive Summary</w:t>
      </w:r>
    </w:p>
    <w:p>
      <w:pPr>
        <w:pStyle w:val="FirstParagraph"/>
      </w:pPr>
      <w:r>
        <w:t xml:space="preserve">This Sales Report details the operational procurement performance of military equipment sales across Colombia Bogotá during Q3 2023. As a Military Officer responsible for defense logistics coordination, I have analyzed all transactions involving tactical gear, communication systems, and vehicle maintenance services within the District. The Bogotá region contributed 42% of total national defense procurement value ($18.7 million USD), reflecting its strategic importance as Colombia's military command hub. Key achievements include a 23% year-over-year sales growth in night-vision technology and successful implementation of the "Bogotá Defense Procurement Digital Platform" (BDPDP). This report serves as critical documentation for the Ministry of National Defense, demonstrating transparent sales accountability while supporting Colombia Bogotá's security infrastructure development.</w:t>
      </w:r>
    </w:p>
    <w:bookmarkEnd w:id="20"/>
    <w:bookmarkStart w:id="23" w:name="Xbbba8da357ad45998059e572156d1987cdf2809"/>
    <w:p>
      <w:pPr>
        <w:pStyle w:val="Heading2"/>
      </w:pPr>
      <w:r>
        <w:t xml:space="preserve">II. Sales Performance Metrics: Colombia Bogotá Focus</w:t>
      </w:r>
    </w:p>
    <w:bookmarkStart w:id="21" w:name="a.-regional-sales-breakdown-q3-2023"/>
    <w:p>
      <w:pPr>
        <w:pStyle w:val="Heading3"/>
      </w:pPr>
      <w:r>
        <w:t xml:space="preserve">A. Regional Sales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Value (USD)</w:t>
            </w:r>
          </w:p>
        </w:tc>
        <w:tc>
          <w:tcPr/>
          <w:p>
            <w:pPr>
              <w:pStyle w:val="Compact"/>
              <w:jc w:val="left"/>
            </w:pPr>
            <w:r>
              <w:t xml:space="preserve">% of Total Bogotá Sales</w:t>
            </w:r>
          </w:p>
        </w:tc>
        <w:tc>
          <w:tcPr/>
          <w:p>
            <w:pPr>
              <w:pStyle w:val="Compact"/>
              <w:jc w:val="left"/>
            </w:pPr>
            <w:r>
              <w:t xml:space="preserve">YoY Change</w:t>
            </w:r>
          </w:p>
        </w:tc>
      </w:tr>
      <w:tr>
        <w:tc>
          <w:tcPr/>
          <w:p>
            <w:pPr>
              <w:pStyle w:val="Compact"/>
              <w:jc w:val="left"/>
            </w:pPr>
            <w:r>
              <w:t xml:space="preserve">Tactical Body Armor</w:t>
            </w:r>
          </w:p>
        </w:tc>
        <w:tc>
          <w:tcPr/>
          <w:p>
            <w:pPr>
              <w:pStyle w:val="Compact"/>
              <w:jc w:val="left"/>
            </w:pPr>
            <w:r>
              <w:t xml:space="preserve">$4,250,000</w:t>
            </w:r>
          </w:p>
        </w:tc>
        <w:tc>
          <w:tcPr/>
          <w:p>
            <w:pPr>
              <w:pStyle w:val="Compact"/>
              <w:jc w:val="left"/>
            </w:pPr>
            <w:r>
              <w:t xml:space="preserve">22.7%</w:t>
            </w:r>
          </w:p>
        </w:tc>
        <w:tc>
          <w:tcPr/>
          <w:p>
            <w:pPr>
              <w:pStyle w:val="Compact"/>
              <w:jc w:val="left"/>
            </w:pPr>
            <w:r>
              <w:t xml:space="preserve">+18%</w:t>
            </w:r>
          </w:p>
        </w:tc>
      </w:tr>
      <w:tr>
        <w:tc>
          <w:tcPr/>
          <w:p>
            <w:pPr>
              <w:pStyle w:val="Compact"/>
              <w:jc w:val="left"/>
            </w:pPr>
            <w:r>
              <w:t xml:space="preserve">Communication Systems</w:t>
            </w:r>
          </w:p>
        </w:tc>
        <w:tc>
          <w:tcPr/>
          <w:p>
            <w:pPr>
              <w:pStyle w:val="Compact"/>
              <w:jc w:val="left"/>
            </w:pPr>
            <w:r>
              <w:t xml:space="preserve">$6,895,000</w:t>
            </w:r>
          </w:p>
        </w:tc>
        <w:tc>
          <w:tcPr/>
          <w:p>
            <w:pPr>
              <w:pStyle w:val="Compact"/>
              <w:jc w:val="left"/>
            </w:pPr>
            <w:r>
              <w:t xml:space="preserve">36.9%</w:t>
            </w:r>
          </w:p>
        </w:tc>
        <w:tc>
          <w:tcPr/>
          <w:p>
            <w:pPr>
              <w:pStyle w:val="Compact"/>
              <w:jc w:val="left"/>
            </w:pPr>
            <w:r>
              <w:t xml:space="preserve">+34%</w:t>
            </w:r>
          </w:p>
        </w:tc>
      </w:tr>
      <w:tr>
        <w:tc>
          <w:tcPr/>
          <w:p>
            <w:pPr>
              <w:pStyle w:val="Compact"/>
              <w:jc w:val="left"/>
            </w:pPr>
            <w:r>
              <w:t xml:space="preserve">Military Vehicles (Maintenance)</w:t>
            </w:r>
          </w:p>
        </w:tc>
        <w:tc>
          <w:tcPr/>
          <w:p>
            <w:pPr>
              <w:pStyle w:val="Compact"/>
              <w:jc w:val="left"/>
            </w:pPr>
            <w:r>
              <w:t xml:space="preserve">$2,147,000</w:t>
            </w:r>
          </w:p>
        </w:tc>
        <w:tc>
          <w:tcPr/>
          <w:p>
            <w:pPr>
              <w:pStyle w:val="Compact"/>
              <w:jc w:val="left"/>
            </w:pPr>
            <w:r>
              <w:t xml:space="preserve">11.5%</w:t>
            </w:r>
          </w:p>
        </w:tc>
        <w:tc>
          <w:tcPr/>
          <w:p>
            <w:pPr>
              <w:pStyle w:val="Compact"/>
              <w:jc w:val="left"/>
            </w:pPr>
            <w:r>
              <w:t xml:space="preserve">+7%</w:t>
            </w:r>
          </w:p>
        </w:tc>
      </w:tr>
      <w:tr>
        <w:tc>
          <w:tcPr/>
          <w:p>
            <w:pPr>
              <w:pStyle w:val="Compact"/>
              <w:jc w:val="left"/>
            </w:pPr>
            <w:r>
              <w:t xml:space="preserve">Night Vision &amp; Optics</w:t>
            </w:r>
          </w:p>
        </w:tc>
        <w:tc>
          <w:tcPr/>
          <w:p>
            <w:pPr>
              <w:pStyle w:val="Compact"/>
              <w:jc w:val="left"/>
            </w:pPr>
            <w:r>
              <w:t xml:space="preserve">$3,982,000</w:t>
            </w:r>
          </w:p>
        </w:tc>
        <w:tc>
          <w:tcPr/>
          <w:p>
            <w:pPr>
              <w:pStyle w:val="Compact"/>
              <w:jc w:val="left"/>
            </w:pPr>
            <w:r>
              <w:t xml:space="preserve">21.3%</w:t>
            </w:r>
          </w:p>
        </w:tc>
        <w:tc>
          <w:tcPr/>
          <w:p>
            <w:pPr>
              <w:pStyle w:val="Compact"/>
              <w:jc w:val="left"/>
            </w:pPr>
            <w:r>
              <w:t xml:space="preserve">+41%</w:t>
            </w:r>
          </w:p>
        </w:tc>
      </w:tr>
      <w:tr>
        <w:tc>
          <w:tcPr/>
          <w:p>
            <w:pPr>
              <w:pStyle w:val="Compact"/>
              <w:jc w:val="left"/>
            </w:pPr>
            <w:r>
              <w:t xml:space="preserve">Specialized Training Services</w:t>
            </w:r>
          </w:p>
        </w:tc>
        <w:tc>
          <w:tcPr/>
          <w:p>
            <w:pPr>
              <w:pStyle w:val="Compact"/>
              <w:jc w:val="left"/>
            </w:pPr>
            <w:r>
              <w:t xml:space="preserve">$1,426,000</w:t>
            </w:r>
          </w:p>
        </w:tc>
        <w:tc>
          <w:tcPr/>
          <w:p>
            <w:pPr>
              <w:pStyle w:val="Compact"/>
              <w:jc w:val="left"/>
            </w:pPr>
            <w:r>
              <w:t xml:space="preserve">7.6%</w:t>
            </w:r>
          </w:p>
        </w:tc>
        <w:tc>
          <w:tcPr/>
          <w:p>
            <w:pPr>
              <w:pStyle w:val="Compact"/>
              <w:jc w:val="left"/>
            </w:pPr>
            <w:r>
              <w:t xml:space="preserve">+38%</w:t>
            </w:r>
          </w:p>
        </w:tc>
      </w:tr>
    </w:tbl>
    <w:bookmarkEnd w:id="21"/>
    <w:bookmarkStart w:id="22" w:name="b.-key-sales-drivers-in-colombia-bogotá"/>
    <w:p>
      <w:pPr>
        <w:pStyle w:val="Heading3"/>
      </w:pPr>
      <w:r>
        <w:t xml:space="preserve">B. Key Sales Drivers in Colombia Bogotá</w:t>
      </w:r>
    </w:p>
    <w:p>
      <w:pPr>
        <w:pStyle w:val="FirstParagraph"/>
      </w:pPr>
      <w:r>
        <w:t xml:space="preserve">As a Military Officer overseeing the Bogotá Defense Procurement Office, I observed three critical success factors:</w:t>
      </w:r>
    </w:p>
    <w:p>
      <w:pPr>
        <w:numPr>
          <w:ilvl w:val="0"/>
          <w:numId w:val="1001"/>
        </w:numPr>
        <w:pStyle w:val="Compact"/>
      </w:pPr>
      <w:r>
        <w:rPr>
          <w:bCs/>
          <w:b/>
        </w:rPr>
        <w:t xml:space="preserve">Strategic Location Advantage:</w:t>
      </w:r>
      <w:r>
        <w:t xml:space="preserve"> </w:t>
      </w:r>
      <w:r>
        <w:t xml:space="preserve">The 50% increase in sales to units based at the General Santander Military Base (Bogotá) directly correlates with Colombia's national security priorities. Bogotá's centralized military command structure enables rapid deployment of equipment, accelerating sales cycles by 32% compared to regional outposts.</w:t>
      </w:r>
    </w:p>
    <w:p>
      <w:pPr>
        <w:numPr>
          <w:ilvl w:val="0"/>
          <w:numId w:val="1001"/>
        </w:numPr>
        <w:pStyle w:val="Compact"/>
      </w:pPr>
      <w:r>
        <w:rPr>
          <w:bCs/>
          <w:b/>
        </w:rPr>
        <w:t xml:space="preserve">BDPDP Digital Transformation:</w:t>
      </w:r>
      <w:r>
        <w:t xml:space="preserve"> </w:t>
      </w:r>
      <w:r>
        <w:t xml:space="preserve">Implementation of the Bogotá Defense Procurement Digital Platform reduced contract processing time from 47 days to 19 days. This system, approved by the Ministry of Defense, generated $6.8M in sales during Q3 alone through streamlined vendor onboarding.</w:t>
      </w:r>
    </w:p>
    <w:p>
      <w:pPr>
        <w:numPr>
          <w:ilvl w:val="0"/>
          <w:numId w:val="1001"/>
        </w:numPr>
        <w:pStyle w:val="Compact"/>
      </w:pPr>
      <w:r>
        <w:rPr>
          <w:bCs/>
          <w:b/>
        </w:rPr>
        <w:t xml:space="preserve">Security Partnership Initiatives:</w:t>
      </w:r>
      <w:r>
        <w:t xml:space="preserve"> </w:t>
      </w:r>
      <w:r>
        <w:t xml:space="preserve">Collaborative sales efforts with Colombian Army's "Operation Mariscal" (anti-terror operations) secured contracts for 12,500 new tactical uniforms and 87 communication units at priority rates. This directly supported the Military Officer-led initiative to modernize front-line units in Colombia Bogotá.</w:t>
      </w:r>
    </w:p>
    <w:bookmarkEnd w:id="22"/>
    <w:bookmarkEnd w:id="23"/>
    <w:bookmarkStart w:id="24" w:name="X5bf16451966ec224b25fa05063b8c5ce9641277"/>
    <w:p>
      <w:pPr>
        <w:pStyle w:val="Heading2"/>
      </w:pPr>
      <w:r>
        <w:t xml:space="preserve">III. Challenges Faced by Military Officers in Colombia Bogotá Sales Operations</w:t>
      </w:r>
    </w:p>
    <w:p>
      <w:pPr>
        <w:pStyle w:val="FirstParagraph"/>
      </w:pPr>
      <w:r>
        <w:t xml:space="preserve">As a frontline Military Officer managing sales, I encountered significant operational challenges unique to Colombia Bogotá:</w:t>
      </w:r>
    </w:p>
    <w:p>
      <w:pPr>
        <w:numPr>
          <w:ilvl w:val="0"/>
          <w:numId w:val="1002"/>
        </w:numPr>
        <w:pStyle w:val="Compact"/>
      </w:pPr>
      <w:r>
        <w:rPr>
          <w:bCs/>
          <w:b/>
        </w:rPr>
        <w:t xml:space="preserve">Bureaucratic Complexities:</w:t>
      </w:r>
      <w:r>
        <w:t xml:space="preserve"> </w:t>
      </w:r>
      <w:r>
        <w:t xml:space="preserve">47% of potential sales were delayed due to overlapping approval requirements between the Ministry of Defense, National Police, and Municipal Security Council. This created inefficiencies requiring direct intervention from senior Military Officers.</w:t>
      </w:r>
    </w:p>
    <w:p>
      <w:pPr>
        <w:numPr>
          <w:ilvl w:val="0"/>
          <w:numId w:val="1002"/>
        </w:numPr>
        <w:pStyle w:val="Compact"/>
      </w:pPr>
      <w:r>
        <w:rPr>
          <w:bCs/>
          <w:b/>
        </w:rPr>
        <w:t xml:space="preserve">Logistics Constraints:</w:t>
      </w:r>
      <w:r>
        <w:t xml:space="preserve"> </w:t>
      </w:r>
      <w:r>
        <w:t xml:space="preserve">Bogotá's high-altitude terrain (2,640m elevation) necessitates specialized equipment for vehicle sales. 38% of all military vehicle transactions required on-site technical adjustments by our Bogotá-based logistics team, increasing cost per sale by 15%.</w:t>
      </w:r>
    </w:p>
    <w:p>
      <w:pPr>
        <w:numPr>
          <w:ilvl w:val="0"/>
          <w:numId w:val="1002"/>
        </w:numPr>
        <w:pStyle w:val="Compact"/>
      </w:pPr>
      <w:r>
        <w:rPr>
          <w:bCs/>
          <w:b/>
        </w:rPr>
        <w:t xml:space="preserve">Market Competition:</w:t>
      </w:r>
      <w:r>
        <w:t xml:space="preserve"> </w:t>
      </w:r>
      <w:r>
        <w:t xml:space="preserve">Private defense contractors in Colombia Bogotá aggressively undercut prices for standard-issue items. We mitigated this through a Military Officer-led "Quality Assurance Guarantee" program that increased client trust by 64%.</w:t>
      </w:r>
    </w:p>
    <w:bookmarkEnd w:id="24"/>
    <w:bookmarkStart w:id="25" w:name="Xd609e52b3147afbb61eec58ca54cbda43d924d5"/>
    <w:p>
      <w:pPr>
        <w:pStyle w:val="Heading2"/>
      </w:pPr>
      <w:r>
        <w:t xml:space="preserve">IV. Strategic Recommendations for Future Sales in Colombia Bogotá</w:t>
      </w:r>
    </w:p>
    <w:p>
      <w:pPr>
        <w:pStyle w:val="FirstParagraph"/>
      </w:pPr>
      <w:r>
        <w:t xml:space="preserve">Based on my tenure as a Military Officer managing defense sales, I propose these actionable recommendations to optimize future procurement:</w:t>
      </w:r>
    </w:p>
    <w:p>
      <w:pPr>
        <w:numPr>
          <w:ilvl w:val="0"/>
          <w:numId w:val="1003"/>
        </w:numPr>
        <w:pStyle w:val="Compact"/>
      </w:pPr>
      <w:r>
        <w:rPr>
          <w:bCs/>
          <w:b/>
        </w:rPr>
        <w:t xml:space="preserve">Establish Bogotá Defense Innovation Hub:</w:t>
      </w:r>
      <w:r>
        <w:t xml:space="preserve"> </w:t>
      </w:r>
      <w:r>
        <w:t xml:space="preserve">Create a dedicated facility at the General Santander Base for rapid prototyping and vendor collaboration. This would reduce equipment adaptation time by 50% while strengthening Colombia Bogotá's position as the nation's defense technology nexus.</w:t>
      </w:r>
    </w:p>
    <w:p>
      <w:pPr>
        <w:numPr>
          <w:ilvl w:val="0"/>
          <w:numId w:val="1003"/>
        </w:numPr>
        <w:pStyle w:val="Compact"/>
      </w:pPr>
      <w:r>
        <w:rPr>
          <w:bCs/>
          <w:b/>
        </w:rPr>
        <w:t xml:space="preserve">Military Officer Cross-Training Program:</w:t>
      </w:r>
      <w:r>
        <w:t xml:space="preserve"> </w:t>
      </w:r>
      <w:r>
        <w:t xml:space="preserve">Develop certification for all procurement staff in digital sales platforms (like BDPDP) to eliminate processing delays. As a Military Officer who implemented this pilot with 12 units, I witnessed a 30% reduction in sales cycle bottlenecks.</w:t>
      </w:r>
    </w:p>
    <w:p>
      <w:pPr>
        <w:numPr>
          <w:ilvl w:val="0"/>
          <w:numId w:val="1003"/>
        </w:numPr>
        <w:pStyle w:val="Compact"/>
      </w:pPr>
      <w:r>
        <w:rPr>
          <w:bCs/>
          <w:b/>
        </w:rPr>
        <w:t xml:space="preserve">Regional Sales Expansion Strategy:</w:t>
      </w:r>
      <w:r>
        <w:t xml:space="preserve"> </w:t>
      </w:r>
      <w:r>
        <w:t xml:space="preserve">Leverage Bogotá's success to establish satellite offices in Medellín and Cali. This would capture 28% more market share while maintaining centralized Military Officer oversight from the capital.</w:t>
      </w:r>
    </w:p>
    <w:bookmarkEnd w:id="25"/>
    <w:bookmarkStart w:id="26" w:name="X192e6832b9afd173aa5ec892c75e8b499299909"/>
    <w:p>
      <w:pPr>
        <w:pStyle w:val="Heading2"/>
      </w:pPr>
      <w:r>
        <w:t xml:space="preserve">V. Conclusion: The Critical Role of Military Officers in Colombia Bogotá Sales</w:t>
      </w:r>
    </w:p>
    <w:p>
      <w:pPr>
        <w:pStyle w:val="FirstParagraph"/>
      </w:pPr>
      <w:r>
        <w:t xml:space="preserve">This Sales Report underscores that effective defense procurement in Colombia Bogotá requires military expertise beyond mere transactional processing. As a commissioned Military Officer, my role transcends sales management – I serve as the critical link between strategic national security objectives and commercial execution. The 34% growth in communication systems sales (a priority for Colombia's counter-narcotics operations) demonstrates how Military Officers drive meaningful outcomes when embedded within sales operations. In Bogotá's high-stakes defense environment, where every equipment sale impacts operational readiness, our unit must maintain this integrated approach.</w:t>
      </w:r>
    </w:p>
    <w:p>
      <w:pPr>
        <w:pStyle w:val="BodyText"/>
      </w:pPr>
      <w:r>
        <w:t xml:space="preserve">Looking ahead, I recommend that all future Sales Reports in Colombia Bogotá explicitly include Military Officer performance metrics. This ensures accountability for how leadership directly shapes sales outcomes supporting national defense. The success of our Bogotá operations – generating $18.7 million in Q3 sales while improving procurement efficiency by 47% – proves that when Military Officers lead sales strategy, Colombia's security infrastructure strengthens significantly.</w:t>
      </w:r>
    </w:p>
    <w:p>
      <w:pPr>
        <w:pStyle w:val="BodyText"/>
      </w:pPr>
      <w:r>
        <w:t xml:space="preserve">Prepared with full compliance to Colombian Defense Ministry Directive No. 2023-116 (Procurement Transparency Standards), this report serves as the definitive Sales Report for all military equipment transactions in Colombia Bogotá. I remain available to brief the Ministry of National Defense on implementation details.</w:t>
      </w:r>
    </w:p>
    <w:p>
      <w:pPr>
        <w:pStyle w:val="BodyText"/>
      </w:pPr>
      <w:r>
        <w:rPr>
          <w:bCs/>
          <w:b/>
        </w:rPr>
        <w:t xml:space="preserve">Signature:</w:t>
      </w:r>
      <w:r>
        <w:t xml:space="preserve"> </w:t>
      </w:r>
      <w:r>
        <w:t xml:space="preserve">Major Carlos Mendoza, Logistics &amp; Procurement Liaison Officer</w:t>
      </w:r>
      <w:r>
        <w:br/>
      </w:r>
      <w:r>
        <w:t xml:space="preserve">Colombian National Army | Bogotá Military District</w:t>
      </w:r>
    </w:p>
    <w:bookmarkEnd w:id="26"/>
    <w:bookmarkStart w:id="27" w:name="appendix-key-terms-of-reference"/>
    <w:p>
      <w:pPr>
        <w:pStyle w:val="Heading2"/>
      </w:pPr>
      <w:r>
        <w:t xml:space="preserve">APPENDIX: KEY TERMS OF REFERENCE</w:t>
      </w:r>
    </w:p>
    <w:p>
      <w:pPr>
        <w:numPr>
          <w:ilvl w:val="0"/>
          <w:numId w:val="1004"/>
        </w:numPr>
        <w:pStyle w:val="Compact"/>
      </w:pPr>
      <w:r>
        <w:rPr>
          <w:bCs/>
          <w:b/>
        </w:rPr>
        <w:t xml:space="preserve">Sales Report:</w:t>
      </w:r>
      <w:r>
        <w:t xml:space="preserve"> </w:t>
      </w:r>
      <w:r>
        <w:t xml:space="preserve">Official documentation of defense procurement transactions, required by Colombian Ministry of Defense regulations for all military equipment sales exceeding $50,000.</w:t>
      </w:r>
    </w:p>
    <w:p>
      <w:pPr>
        <w:numPr>
          <w:ilvl w:val="0"/>
          <w:numId w:val="1004"/>
        </w:numPr>
        <w:pStyle w:val="Compact"/>
      </w:pPr>
      <w:r>
        <w:rPr>
          <w:bCs/>
          <w:b/>
        </w:rPr>
        <w:t xml:space="preserve">Military Officer:</w:t>
      </w:r>
      <w:r>
        <w:t xml:space="preserve"> </w:t>
      </w:r>
      <w:r>
        <w:t xml:space="preserve">Commissioned personnel (rank: Captain to General) responsible for operational security and procurement oversight within the Colombian Armed Forces. All Sales Reports require Military Officer certification.</w:t>
      </w:r>
    </w:p>
    <w:p>
      <w:pPr>
        <w:numPr>
          <w:ilvl w:val="0"/>
          <w:numId w:val="1004"/>
        </w:numPr>
        <w:pStyle w:val="Compact"/>
      </w:pPr>
      <w:r>
        <w:rPr>
          <w:bCs/>
          <w:b/>
        </w:rPr>
        <w:t xml:space="preserve">Colombia Bogotá:</w:t>
      </w:r>
      <w:r>
        <w:t xml:space="preserve"> </w:t>
      </w:r>
      <w:r>
        <w:t xml:space="preserve">Designated as Colombia's national defense headquarters since 1952. Hosts 70% of all military procurement offices and commands, making it the epicenter for strategic equipment sales in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Military Officer, Colombia Bogotá</dc:title>
  <dc:creator/>
  <dc:language>en</dc:language>
  <cp:keywords/>
  <dcterms:created xsi:type="dcterms:W3CDTF">2026-06-04T07:10:41Z</dcterms:created>
  <dcterms:modified xsi:type="dcterms:W3CDTF">2026-06-04T07:10:41Z</dcterms:modified>
</cp:coreProperties>
</file>

<file path=docProps/custom.xml><?xml version="1.0" encoding="utf-8"?>
<Properties xmlns="http://schemas.openxmlformats.org/officeDocument/2006/custom-properties" xmlns:vt="http://schemas.openxmlformats.org/officeDocument/2006/docPropsVTypes"/>
</file>