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7" w:name="Xda1c9f5c40f24aa6eb271229d9407c2626375a1"/>
    <w:p>
      <w:pPr>
        <w:pStyle w:val="Heading1"/>
      </w:pPr>
      <w:r>
        <w:t xml:space="preserve">Comprehensive Sales Report: Military Officer Procurement Strategy in Egypt Alexandria</w:t>
      </w:r>
    </w:p>
    <w:p>
      <w:pPr>
        <w:pStyle w:val="FirstParagraph"/>
      </w:pPr>
      <w:r>
        <w:rPr>
          <w:bCs/>
          <w:b/>
        </w:rPr>
        <w:t xml:space="preserve">Prepared For:</w:t>
      </w:r>
      <w:r>
        <w:t xml:space="preserve"> </w:t>
      </w:r>
      <w:r>
        <w:t xml:space="preserve">Egyptian Armed Forces Logistics Directorate, Alexandria Regional Command</w:t>
      </w:r>
      <w:r>
        <w:br/>
      </w:r>
      <w:r>
        <w:rPr>
          <w:bCs/>
          <w:b/>
        </w:rPr>
        <w:t xml:space="preserve">Date:</w:t>
      </w:r>
      <w:r>
        <w:t xml:space="preserve"> </w:t>
      </w:r>
      <w:r>
        <w:t xml:space="preserve">October 26, 2023</w:t>
      </w:r>
      <w:r>
        <w:br/>
      </w:r>
      <w:r>
        <w:rPr>
          <w:bCs/>
          <w:b/>
        </w:rPr>
        <w:t xml:space="preserve">Report Type:</w:t>
      </w:r>
      <w:r>
        <w:t xml:space="preserve"> </w:t>
      </w:r>
      <w:r>
        <w:t xml:space="preserve">Strategic Procurement &amp; Market Analysis (Hypothetical Scenario for Training Purposes)</w:t>
      </w:r>
    </w:p>
    <w:bookmarkStart w:id="20" w:name="executive-summary"/>
    <w:p>
      <w:pPr>
        <w:pStyle w:val="Heading2"/>
      </w:pPr>
      <w:r>
        <w:t xml:space="preserve">Executive Summary</w:t>
      </w:r>
    </w:p>
    <w:p>
      <w:pPr>
        <w:pStyle w:val="FirstParagraph"/>
      </w:pPr>
      <w:r>
        <w:t xml:space="preserve">This Sales Report presents a strategic analysis of procurement opportunities for specialized military equipment within the Egypt Alexandria region, tailored specifically for Military Officer personnel managing logistics and supply chains. As the primary gateway to the Mediterranean Sea and home to critical Egyptian Armed Forces installations including the Alexandria Military Base, Port Said Naval Base proximity, and extensive coastal defense infrastructure, Egypt Alexandria represents a high-priority operational zone requiring optimized procurement protocols. This report details market dynamics relevant to Military Officers responsible for equipment acquisition, emphasizing compliance with Egyptian defense regulations while maximizing resource efficiency across key sectors.</w:t>
      </w:r>
    </w:p>
    <w:bookmarkEnd w:id="20"/>
    <w:bookmarkStart w:id="21" w:name="X8f8e64ad9f5c37759223b1ae97fd2c970564f8b"/>
    <w:p>
      <w:pPr>
        <w:pStyle w:val="Heading2"/>
      </w:pPr>
      <w:r>
        <w:t xml:space="preserve">Market Context: Egypt Alexandria's Strategic Significance</w:t>
      </w:r>
    </w:p>
    <w:p>
      <w:pPr>
        <w:pStyle w:val="FirstParagraph"/>
      </w:pPr>
      <w:r>
        <w:t xml:space="preserve">Egypt Alexandria is not merely a city—it is the operational nerve center for Northern Egyptian military operations. The region hosts the 3rd Military Zone headquarters, multiple air defense units, naval patrol stations along the Mediterranean coastline, and critical ammunition storage facilities. With over 40% of Egypt’s active coastal defense systems deployed in this corridor and Alexandria’s port handling 65% of all military cargo entering North Africa (per Ministry of Defense Logistics Data, 2023), understanding this market is paramount for any Military Officer overseeing procurement. The local economy, heavily influenced by defense spending, generates unique opportunities for equipment suppliers specializing in maritime surveillance systems, communication infrastructure, and rapid-response logistics support—directly impacting the effectiveness of Military Officers executing Northern Theater missions.</w:t>
      </w:r>
    </w:p>
    <w:bookmarkEnd w:id="21"/>
    <w:bookmarkStart w:id="22" w:name="Xeffda94368ac62353bbe58bf0cf37ee3f133c9f"/>
    <w:p>
      <w:pPr>
        <w:pStyle w:val="Heading2"/>
      </w:pPr>
      <w:r>
        <w:t xml:space="preserve">Key Sales Trends Impacting Military Officers in Egypt Alexandria</w:t>
      </w:r>
    </w:p>
    <w:p>
      <w:pPr>
        <w:pStyle w:val="FirstParagraph"/>
      </w:pPr>
      <w:r>
        <w:t xml:space="preserve">Analysis reveals three critical trends requiring immediate attention from Military Officers managing sales contracts:</w:t>
      </w:r>
    </w:p>
    <w:p>
      <w:pPr>
        <w:numPr>
          <w:ilvl w:val="0"/>
          <w:numId w:val="1001"/>
        </w:numPr>
        <w:pStyle w:val="Compact"/>
      </w:pPr>
      <w:r>
        <w:rPr>
          <w:bCs/>
          <w:b/>
        </w:rPr>
        <w:t xml:space="preserve">Rising Demand for Unmanned Systems:</w:t>
      </w:r>
      <w:r>
        <w:t xml:space="preserve"> </w:t>
      </w:r>
      <w:r>
        <w:t xml:space="preserve">Coastal patrol units in Alexandria require 32% more UAVs annually (2021-2023) to monitor smuggling routes. Military Officers must prioritize vendors with proven experience supporting the Alexandria Naval Base, ensuring rapid deployment during heightened security operations.</w:t>
      </w:r>
    </w:p>
    <w:p>
      <w:pPr>
        <w:numPr>
          <w:ilvl w:val="0"/>
          <w:numId w:val="1001"/>
        </w:numPr>
        <w:pStyle w:val="Compact"/>
      </w:pPr>
      <w:r>
        <w:rPr>
          <w:bCs/>
          <w:b/>
        </w:rPr>
        <w:t xml:space="preserve">Localization Requirements:</w:t>
      </w:r>
      <w:r>
        <w:t xml:space="preserve"> </w:t>
      </w:r>
      <w:r>
        <w:t xml:space="preserve">New Egyptian Defense Law 14/2023 mandates 45% local content for all procurement contracts in Alexandria. Military Officers must now vet suppliers on-site for manufacturing capabilities within the Alexandria Industrial Zone to avoid contract disqualification.</w:t>
      </w:r>
    </w:p>
    <w:p>
      <w:pPr>
        <w:numPr>
          <w:ilvl w:val="0"/>
          <w:numId w:val="1001"/>
        </w:numPr>
        <w:pStyle w:val="Compact"/>
      </w:pPr>
      <w:r>
        <w:rPr>
          <w:bCs/>
          <w:b/>
        </w:rPr>
        <w:t xml:space="preserve">Digital Transformation Push:</w:t>
      </w:r>
      <w:r>
        <w:t xml:space="preserve"> </w:t>
      </w:r>
      <w:r>
        <w:t xml:space="preserve">The Alexandria Command Center’s integration of AI-driven logistics platforms has increased demand for interoperable equipment. Military Officers report a 200% rise in requests for systems compatible with the Egyptian Armed Forces’ new "Nile Shield" digital network (operational since Q1 2023).</w:t>
      </w:r>
    </w:p>
    <w:bookmarkEnd w:id="22"/>
    <w:bookmarkStart w:id="23" w:name="competitive-landscape-analysis"/>
    <w:p>
      <w:pPr>
        <w:pStyle w:val="Heading2"/>
      </w:pPr>
      <w:r>
        <w:t xml:space="preserve">Competitive Landscape Analysis</w:t>
      </w:r>
    </w:p>
    <w:p>
      <w:pPr>
        <w:pStyle w:val="FirstParagraph"/>
      </w:pPr>
      <w:r>
        <w:t xml:space="preserve">The Egypt Alexandria market is dominated by three tiers of suppliers, each requiring distinct approaches from Military Officers: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Supplier Tier</w:t>
            </w:r>
          </w:p>
        </w:tc>
        <w:tc>
          <w:tcPr/>
          <w:p>
            <w:pPr>
              <w:pStyle w:val="Compact"/>
              <w:jc w:val="left"/>
            </w:pPr>
            <w:r>
              <w:t xml:space="preserve">Key Players</w:t>
            </w:r>
          </w:p>
        </w:tc>
        <w:tc>
          <w:tcPr/>
          <w:p>
            <w:pPr>
              <w:pStyle w:val="Compact"/>
              <w:jc w:val="left"/>
            </w:pPr>
            <w:r>
              <w:t xml:space="preserve">Military Officer Considerations</w:t>
            </w:r>
          </w:p>
        </w:tc>
      </w:tr>
      <w:tr>
        <w:tc>
          <w:tcPr/>
          <w:p>
            <w:pPr>
              <w:pStyle w:val="Compact"/>
              <w:jc w:val="left"/>
            </w:pPr>
            <w:r>
              <w:t xml:space="preserve">Global Defense Contractors (e.g., Rheinmetall, Thales)</w:t>
            </w:r>
          </w:p>
        </w:tc>
        <w:tc>
          <w:tcPr/>
          <w:p>
            <w:pPr>
              <w:pStyle w:val="Compact"/>
              <w:jc w:val="left"/>
            </w:pPr>
            <w:r>
              <w:t xml:space="preserve">Rheinmetall Egypt, Thales Alexandria Office</w:t>
            </w:r>
          </w:p>
        </w:tc>
        <w:tc>
          <w:tcPr/>
          <w:p>
            <w:pPr>
              <w:pStyle w:val="Compact"/>
              <w:jc w:val="left"/>
            </w:pPr>
            <w:r>
              <w:t xml:space="preserve">Require complex approval workflows; often delay delivery due to export controls. Military Officers must coordinate directly with Cairo Defense Procurement Authority for expedited processing in Egypt Alexandria.</w:t>
            </w:r>
          </w:p>
        </w:tc>
      </w:tr>
      <w:tr>
        <w:tc>
          <w:tcPr/>
          <w:p>
            <w:pPr>
              <w:pStyle w:val="Compact"/>
              <w:jc w:val="left"/>
            </w:pPr>
            <w:r>
              <w:t xml:space="preserve">Mid-Scale Local Manufacturers</w:t>
            </w:r>
          </w:p>
        </w:tc>
        <w:tc>
          <w:tcPr/>
          <w:p>
            <w:pPr>
              <w:pStyle w:val="Compact"/>
              <w:jc w:val="left"/>
            </w:pPr>
            <w:r>
              <w:t xml:space="preserve">Military Industries Corporation (MIC) Alexandria Plant, Al-Nasr Electronics</w:t>
            </w:r>
          </w:p>
        </w:tc>
        <w:tc>
          <w:tcPr/>
          <w:p>
            <w:pPr>
              <w:pStyle w:val="Compact"/>
              <w:jc w:val="left"/>
            </w:pPr>
            <w:r>
              <w:t xml:space="preserve">Stronger local content compliance (55% avg.). Military Officers can leverage existing relationships with MIC for faster technical support during Alexandria coastal exercises.</w:t>
            </w:r>
          </w:p>
        </w:tc>
      </w:tr>
      <w:tr>
        <w:tc>
          <w:tcPr/>
          <w:p>
            <w:pPr>
              <w:pStyle w:val="Compact"/>
              <w:jc w:val="left"/>
            </w:pPr>
            <w:r>
              <w:t xml:space="preserve">Startups &amp; Tech Innovators</w:t>
            </w:r>
          </w:p>
        </w:tc>
        <w:tc>
          <w:tcPr/>
          <w:p>
            <w:pPr>
              <w:pStyle w:val="Compact"/>
              <w:jc w:val="left"/>
            </w:pPr>
            <w:r>
              <w:t xml:space="preserve">Nile Defense Solutions, Alexandria CyberSecurity Group</w:t>
            </w:r>
          </w:p>
        </w:tc>
        <w:tc>
          <w:tcPr/>
          <w:p>
            <w:pPr>
              <w:pStyle w:val="Compact"/>
              <w:jc w:val="left"/>
            </w:pPr>
            <w:r>
              <w:t xml:space="preserve">High innovation but low production capacity. Military Officers should prioritize these for pilot programs—e.g., testing AI-based drone detection at the Alexandria Port perimeter.</w:t>
            </w:r>
          </w:p>
        </w:tc>
      </w:tr>
    </w:tbl>
    <w:bookmarkEnd w:id="23"/>
    <w:bookmarkStart w:id="24" w:name="X223ec91663a836593a2bb71d3c518a840053aa3"/>
    <w:p>
      <w:pPr>
        <w:pStyle w:val="Heading2"/>
      </w:pPr>
      <w:r>
        <w:t xml:space="preserve">Strategic Recommendations for Military Officers</w:t>
      </w:r>
    </w:p>
    <w:p>
      <w:pPr>
        <w:pStyle w:val="FirstParagraph"/>
      </w:pPr>
      <w:r>
        <w:t xml:space="preserve">To optimize procurement outcomes in Egypt Alexandria, this Sales Report recommends three action items for all Military Officers:</w:t>
      </w:r>
    </w:p>
    <w:p>
      <w:pPr>
        <w:numPr>
          <w:ilvl w:val="0"/>
          <w:numId w:val="1002"/>
        </w:numPr>
        <w:pStyle w:val="Compact"/>
      </w:pPr>
      <w:r>
        <w:rPr>
          <w:bCs/>
          <w:b/>
        </w:rPr>
        <w:t xml:space="preserve">Establish Alexandria-Specific Vendor Networks:</w:t>
      </w:r>
      <w:r>
        <w:t xml:space="preserve"> </w:t>
      </w:r>
      <w:r>
        <w:t xml:space="preserve">Create a dedicated vendor database focused exclusively on suppliers with facilities within 50km of Alexandria (e.g., Sidi Gaber Industrial Zone). This reduces supply chain vulnerability during Mediterranean security alerts—a critical concern for Military Officers managing Northern Theater logistics.</w:t>
      </w:r>
    </w:p>
    <w:p>
      <w:pPr>
        <w:numPr>
          <w:ilvl w:val="0"/>
          <w:numId w:val="1002"/>
        </w:numPr>
        <w:pStyle w:val="Compact"/>
      </w:pPr>
      <w:r>
        <w:rPr>
          <w:bCs/>
          <w:b/>
        </w:rPr>
        <w:t xml:space="preserve">Implement Pre-Approved Vendor Lists:</w:t>
      </w:r>
      <w:r>
        <w:t xml:space="preserve"> </w:t>
      </w:r>
      <w:r>
        <w:t xml:space="preserve">Develop a "List B" of vendors pre-vetted by the Alexandria Logistics Directorate. This cuts procurement timelines from 180 to 45 days, directly supporting Military Officers’ operational readiness requirements during peak patrol seasons (April–October).</w:t>
      </w:r>
    </w:p>
    <w:p>
      <w:pPr>
        <w:numPr>
          <w:ilvl w:val="0"/>
          <w:numId w:val="1002"/>
        </w:numPr>
        <w:pStyle w:val="Compact"/>
      </w:pPr>
      <w:r>
        <w:rPr>
          <w:bCs/>
          <w:b/>
        </w:rPr>
        <w:t xml:space="preserve">Conduct Quarterly Market Audits in Egypt Alexandria:</w:t>
      </w:r>
      <w:r>
        <w:t xml:space="preserve"> </w:t>
      </w:r>
      <w:r>
        <w:t xml:space="preserve">Mandate on-site visits to supplier facilities in Alexandria every quarter. This ensures compliance with local content laws and allows Military Officers to personally assess equipment quality before major procurement cycles—particularly vital for communication systems used by the Alexandria Air Defense Command.</w:t>
      </w:r>
    </w:p>
    <w:bookmarkEnd w:id="24"/>
    <w:bookmarkStart w:id="25" w:name="performance-metrics-accountability"/>
    <w:p>
      <w:pPr>
        <w:pStyle w:val="Heading2"/>
      </w:pPr>
      <w:r>
        <w:t xml:space="preserve">Performance Metrics &amp; Accountability</w:t>
      </w:r>
    </w:p>
    <w:p>
      <w:pPr>
        <w:pStyle w:val="FirstParagraph"/>
      </w:pPr>
      <w:r>
        <w:t xml:space="preserve">This Sales Report establishes clear KPIs for Military Officers responsible for procurement in Egypt Alexandria:</w:t>
      </w:r>
    </w:p>
    <w:p>
      <w:pPr>
        <w:numPr>
          <w:ilvl w:val="0"/>
          <w:numId w:val="1003"/>
        </w:numPr>
        <w:pStyle w:val="Compact"/>
      </w:pPr>
      <w:r>
        <w:rPr>
          <w:bCs/>
          <w:b/>
        </w:rPr>
        <w:t xml:space="preserve">Procurement Cycle Time:</w:t>
      </w:r>
      <w:r>
        <w:t xml:space="preserve"> </w:t>
      </w:r>
      <w:r>
        <w:t xml:space="preserve">Target ≤ 60 days (current average: 112 days in Alexandria)</w:t>
      </w:r>
    </w:p>
    <w:p>
      <w:pPr>
        <w:numPr>
          <w:ilvl w:val="0"/>
          <w:numId w:val="1003"/>
        </w:numPr>
        <w:pStyle w:val="Compact"/>
      </w:pPr>
      <w:r>
        <w:rPr>
          <w:bCs/>
          <w:b/>
        </w:rPr>
        <w:t xml:space="preserve">Local Content Compliance Rate:</w:t>
      </w:r>
      <w:r>
        <w:t xml:space="preserve"> </w:t>
      </w:r>
      <w:r>
        <w:t xml:space="preserve">Target ≥ 48% (current rate: 37%)</w:t>
      </w:r>
    </w:p>
    <w:p>
      <w:pPr>
        <w:numPr>
          <w:ilvl w:val="0"/>
          <w:numId w:val="1003"/>
        </w:numPr>
        <w:pStyle w:val="Compact"/>
      </w:pPr>
      <w:r>
        <w:rPr>
          <w:bCs/>
          <w:b/>
        </w:rPr>
        <w:t xml:space="preserve">Vendor Quality Score:</w:t>
      </w:r>
      <w:r>
        <w:t xml:space="preserve"> </w:t>
      </w:r>
      <w:r>
        <w:t xml:space="preserve">Based on maintenance response times at Alexandria installations (target: ≤ 24 hours for critical systems)</w:t>
      </w:r>
    </w:p>
    <w:bookmarkEnd w:id="25"/>
    <w:bookmarkStart w:id="26" w:name="conclusion"/>
    <w:p>
      <w:pPr>
        <w:pStyle w:val="Heading2"/>
      </w:pPr>
      <w:r>
        <w:t xml:space="preserve">Conclusion</w:t>
      </w:r>
    </w:p>
    <w:p>
      <w:pPr>
        <w:pStyle w:val="FirstParagraph"/>
      </w:pPr>
      <w:r>
        <w:t xml:space="preserve">The Egypt Alexandria defense market represents a high-stakes environment where effective procurement directly impacts national security. Military Officers serving in this region must transcend traditional sales reporting by integrating local operational realities into every contract decision. This Sales Report underscores that success requires moving beyond transactional metrics to prioritize strategic alignment—ensuring equipment supports the unique challenges of Alexandria’s coastal defense network, port security operations, and rapid-response capabilities. As the Egyptian Armed Forces modernize Northern Theater readiness, Military Officers who master this Egypt Alexandria-specific procurement framework will become indispensable assets in safeguarding national interests. The path forward demands continuous market intelligence and proactive vendor management—transforming Sales Reports from administrative tools into strategic military enablers.</w:t>
      </w:r>
    </w:p>
    <w:p>
      <w:pPr>
        <w:pStyle w:val="BodyText"/>
      </w:pPr>
      <w:r>
        <w:rPr>
          <w:bCs/>
          <w:b/>
        </w:rPr>
        <w:t xml:space="preserve">Disclaimer:</w:t>
      </w:r>
      <w:r>
        <w:t xml:space="preserve"> </w:t>
      </w:r>
      <w:r>
        <w:t xml:space="preserve">This report is a hypothetical training document created for educational purposes to simulate sales strategy development within a military logistics context. It does not represent actual procurement data or current contracts of the Egyptian Armed Forces.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Egypt Alexandria Market Analysis</dc:title>
  <dc:creator/>
  <dc:language>en</dc:language>
  <cp:keywords/>
  <dcterms:created xsi:type="dcterms:W3CDTF">2026-07-24T21:25:47Z</dcterms:created>
  <dcterms:modified xsi:type="dcterms:W3CDTF">2026-07-24T21:25:47Z</dcterms:modified>
</cp:coreProperties>
</file>

<file path=docProps/custom.xml><?xml version="1.0" encoding="utf-8"?>
<Properties xmlns="http://schemas.openxmlformats.org/officeDocument/2006/custom-properties" xmlns:vt="http://schemas.openxmlformats.org/officeDocument/2006/docPropsVTypes"/>
</file>