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Xc83507c6df27daf361a0ab45c556dfd0ceb1217"/>
    <w:p>
      <w:pPr>
        <w:pStyle w:val="Heading1"/>
      </w:pPr>
      <w:r>
        <w:t xml:space="preserve">Sales Report: Strategic Military Equipment and Service Procurement in Ethiopia Addis Ababa</w:t>
      </w:r>
    </w:p>
    <w:p>
      <w:pPr>
        <w:pStyle w:val="FirstParagraph"/>
      </w:pPr>
      <w:r>
        <w:rPr>
          <w:bCs/>
          <w:b/>
        </w:rPr>
        <w:t xml:space="preserve">Prepared For:</w:t>
      </w:r>
      <w:r>
        <w:t xml:space="preserve"> </w:t>
      </w:r>
      <w:r>
        <w:t xml:space="preserve">Ethiopian Defense Forces (EDF) Command, Addis Ababa Headquarters</w:t>
      </w:r>
      <w:r>
        <w:br/>
      </w:r>
      <w:r>
        <w:rPr>
          <w:bCs/>
          <w:b/>
        </w:rPr>
        <w:t xml:space="preserve">Prepared By:</w:t>
      </w:r>
      <w:r>
        <w:t xml:space="preserve"> </w:t>
      </w:r>
      <w:r>
        <w:t xml:space="preserve">Global Security Solutions International (GSSI) - East Africa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military equipment and service procurement initiatives executed under the authority of Military Officers within the Ethiopian Defense Forces (EDF) in Addis Ababa. During the reporting period, GSSI successfully delivered critical defense solutions valued at $14.7 million USD across 12 major contracts, achieving 108% of annual sales targets set by EDF Command leadership. The Addis Ababa-based procurement hub demonstrated exceptional efficiency in processing requests from Military Officers across all regional commands, directly contributing to enhanced operational readiness for Ethiopia's national security apparatus.</w:t>
      </w:r>
    </w:p>
    <w:bookmarkEnd w:id="20"/>
    <w:bookmarkStart w:id="21" w:name="X4c83bec356568a12b0a798efabc5f75a21d80cc"/>
    <w:p>
      <w:pPr>
        <w:pStyle w:val="Heading2"/>
      </w:pPr>
      <w:r>
        <w:t xml:space="preserve">II. Key Sales Performance Metrics (Addis Ababa Focus)</w:t>
      </w:r>
    </w:p>
    <w:p>
      <w:pPr>
        <w:pStyle w:val="FirstParagraph"/>
      </w:pPr>
      <w:r>
        <w:t xml:space="preserve">As the central command and logistics nerve center for EDF operations, Addis Ababa served as the pivotal hub for all military procurement activities. The following metrics highlight our strategic partnership with Ethiopian Military Officers:</w:t>
      </w:r>
    </w:p>
    <w:p>
      <w:pPr>
        <w:numPr>
          <w:ilvl w:val="0"/>
          <w:numId w:val="1001"/>
        </w:numPr>
        <w:pStyle w:val="Compact"/>
      </w:pPr>
      <w:r>
        <w:rPr>
          <w:bCs/>
          <w:b/>
        </w:rPr>
        <w:t xml:space="preserve">Contract Value Achieved:</w:t>
      </w:r>
      <w:r>
        <w:t xml:space="preserve"> </w:t>
      </w:r>
      <w:r>
        <w:t xml:space="preserve">$14.7M (vs. $13.6M target) – 108% completion</w:t>
      </w:r>
    </w:p>
    <w:p>
      <w:pPr>
        <w:numPr>
          <w:ilvl w:val="0"/>
          <w:numId w:val="1001"/>
        </w:numPr>
        <w:pStyle w:val="Compact"/>
      </w:pPr>
      <w:r>
        <w:rPr>
          <w:bCs/>
          <w:b/>
        </w:rPr>
        <w:t xml:space="preserve">On-Time Delivery Rate:</w:t>
      </w:r>
      <w:r>
        <w:t xml:space="preserve"> </w:t>
      </w:r>
      <w:r>
        <w:t xml:space="preserve">96% (exceeding EDF’s 90% benchmark)</w:t>
      </w:r>
    </w:p>
    <w:p>
      <w:pPr>
        <w:numPr>
          <w:ilvl w:val="0"/>
          <w:numId w:val="1001"/>
        </w:numPr>
        <w:pStyle w:val="Compact"/>
      </w:pPr>
      <w:r>
        <w:rPr>
          <w:bCs/>
          <w:b/>
        </w:rPr>
        <w:t xml:space="preserve">Military Officer Satisfaction Score:</w:t>
      </w:r>
      <w:r>
        <w:t xml:space="preserve"> </w:t>
      </w:r>
      <w:r>
        <w:t xml:space="preserve">4.8/5.0 (based on quarterly feedback from EDF Command)</w:t>
      </w:r>
    </w:p>
    <w:p>
      <w:pPr>
        <w:numPr>
          <w:ilvl w:val="0"/>
          <w:numId w:val="1001"/>
        </w:numPr>
        <w:pStyle w:val="Compact"/>
      </w:pPr>
      <w:r>
        <w:rPr>
          <w:bCs/>
          <w:b/>
        </w:rPr>
        <w:t xml:space="preserve">New Client Acquisition:</w:t>
      </w:r>
      <w:r>
        <w:t xml:space="preserve"> </w:t>
      </w:r>
      <w:r>
        <w:t xml:space="preserve">3 additional Regional Military Commands in Northern Ethiopia</w:t>
      </w:r>
    </w:p>
    <w:p>
      <w:pPr>
        <w:numPr>
          <w:ilvl w:val="0"/>
          <w:numId w:val="1001"/>
        </w:numPr>
        <w:pStyle w:val="Compact"/>
      </w:pPr>
      <w:r>
        <w:rPr>
          <w:bCs/>
          <w:b/>
        </w:rPr>
        <w:t xml:space="preserve">Local Employment Impact:</w:t>
      </w:r>
      <w:r>
        <w:t xml:space="preserve"> </w:t>
      </w:r>
      <w:r>
        <w:t xml:space="preserve">27 Ethiopian nationals hired for technical roles in Addis Ababa operations center</w:t>
      </w:r>
    </w:p>
    <w:bookmarkEnd w:id="21"/>
    <w:bookmarkStart w:id="26" w:name="X30cb4ba13cec9f9566565d4d42a144f75d7749e"/>
    <w:p>
      <w:pPr>
        <w:pStyle w:val="Heading2"/>
      </w:pPr>
      <w:r>
        <w:t xml:space="preserve">III. Product &amp; Service Breakdown: Critical Support to EDF Operations</w:t>
      </w:r>
    </w:p>
    <w:p>
      <w:pPr>
        <w:pStyle w:val="FirstParagraph"/>
      </w:pPr>
      <w:r>
        <w:t xml:space="preserve">This report emphasizes solutions directly requested by Military Officers across Ethiopia's operational theaters, with Addis Ababa as the central procurement authority:</w:t>
      </w:r>
    </w:p>
    <w:bookmarkStart w:id="22" w:name="X299af265770764bf2f5b95b1da7149c1f0b790a"/>
    <w:p>
      <w:pPr>
        <w:pStyle w:val="Heading3"/>
      </w:pPr>
      <w:r>
        <w:t xml:space="preserve">A. Tactical Communication Systems (51% of total sales)</w:t>
      </w:r>
    </w:p>
    <w:p>
      <w:pPr>
        <w:pStyle w:val="FirstParagraph"/>
      </w:pPr>
      <w:r>
        <w:t xml:space="preserve">Deployed 187 advanced satellite-communication units to EDF command centers nationwide. Military Officers in Addis Ababa emphasized secure, real-time battlefield connectivity as a top priority after the Tigray conflict. These systems enabled seamless coordination during joint exercises in Amhara and Oromia regions, directly supporting Ethiopia's border security initiatives.</w:t>
      </w:r>
    </w:p>
    <w:bookmarkEnd w:id="22"/>
    <w:bookmarkStart w:id="23" w:name="X4b6466103e6e14aaab1f9b594253b1f8b3a2b97"/>
    <w:p>
      <w:pPr>
        <w:pStyle w:val="Heading3"/>
      </w:pPr>
      <w:r>
        <w:t xml:space="preserve">B. Vehicle Maintenance &amp; Logistics Support (28% of total sales)</w:t>
      </w:r>
    </w:p>
    <w:p>
      <w:pPr>
        <w:pStyle w:val="FirstParagraph"/>
      </w:pPr>
      <w:r>
        <w:t xml:space="preserve">Provided comprehensive maintenance contracts for 156 EDF armored vehicles. The Addis Ababa-based EDF Logistics Command, led by Colonel Abebe, reported a 40% reduction in vehicle downtime after implementation. This directly enhanced rapid deployment capabilities for Military Officers managing operations along the Somali border.</w:t>
      </w:r>
    </w:p>
    <w:bookmarkEnd w:id="23"/>
    <w:bookmarkStart w:id="24" w:name="X943c24531992ec243663eb3311111fdef90362d"/>
    <w:p>
      <w:pPr>
        <w:pStyle w:val="Heading3"/>
      </w:pPr>
      <w:r>
        <w:t xml:space="preserve">C. Training &amp; Advisory Services (18% of total sales)</w:t>
      </w:r>
    </w:p>
    <w:p>
      <w:pPr>
        <w:pStyle w:val="FirstParagraph"/>
      </w:pPr>
      <w:r>
        <w:t xml:space="preserve">Conducted 27 specialized training programs for EDF personnel at Addis Ababa's National Defense College. Led by our Chief Military Officer Advisor, General Michael Chen (ret.), these sessions covered electronic warfare and drone operations – critical capabilities identified in EDF’s 2023 modernization strategy. Over 1,100 Ethiopian soldiers received certification in advanced tactical systems.</w:t>
      </w:r>
    </w:p>
    <w:bookmarkEnd w:id="24"/>
    <w:bookmarkStart w:id="25" w:name="Xf3c36f817713d67445b4576ad9794b2907d9131"/>
    <w:p>
      <w:pPr>
        <w:pStyle w:val="Heading3"/>
      </w:pPr>
      <w:r>
        <w:t xml:space="preserve">D. Medical &amp; Field Support (3% of total sales)</w:t>
      </w:r>
    </w:p>
    <w:p>
      <w:pPr>
        <w:pStyle w:val="FirstParagraph"/>
      </w:pPr>
      <w:r>
        <w:t xml:space="preserve">Supplied portable medical units to 14 EDF field hospitals along Ethiopia's northern frontier. Military Officers managing humanitarian operations highlighted these devices as essential during recent border security missions, reducing critical care response time by 65%.</w:t>
      </w:r>
    </w:p>
    <w:bookmarkEnd w:id="25"/>
    <w:bookmarkEnd w:id="26"/>
    <w:bookmarkStart w:id="27" w:name="X291f250f8884ea0749a24bfdec798386c1939ad"/>
    <w:p>
      <w:pPr>
        <w:pStyle w:val="Heading2"/>
      </w:pPr>
      <w:r>
        <w:t xml:space="preserve">IV. Strategic Impact in Addis Ababa Context</w:t>
      </w:r>
    </w:p>
    <w:p>
      <w:pPr>
        <w:pStyle w:val="FirstParagraph"/>
      </w:pPr>
      <w:r>
        <w:t xml:space="preserve">The success of this sales initiative directly aligns with Ethiopia's national defense priorities as articulated by the Chief of General Staff in Addis Ababa. By establishing a permanent office within the EDF Command Complex, GSSI has become an integral part of Ethiopia's military ecosystem. This proximity enabled:</w:t>
      </w:r>
    </w:p>
    <w:p>
      <w:pPr>
        <w:numPr>
          <w:ilvl w:val="0"/>
          <w:numId w:val="1002"/>
        </w:numPr>
        <w:pStyle w:val="Compact"/>
      </w:pPr>
      <w:r>
        <w:t xml:space="preserve">Real-time collaboration with Military Officers during high-stakes operations planning</w:t>
      </w:r>
    </w:p>
    <w:p>
      <w:pPr>
        <w:numPr>
          <w:ilvl w:val="0"/>
          <w:numId w:val="1002"/>
        </w:numPr>
        <w:pStyle w:val="Compact"/>
      </w:pPr>
      <w:r>
        <w:t xml:space="preserve">Adaptation of solutions to Ethiopia-specific environmental conditions (e.g., high-altitude vehicle modifications)</w:t>
      </w:r>
    </w:p>
    <w:bookmarkEnd w:id="27"/>
    <w:bookmarkStart w:id="28" w:name="v.-challenges-mitigation-strategies"/>
    <w:p>
      <w:pPr>
        <w:pStyle w:val="Heading2"/>
      </w:pPr>
      <w:r>
        <w:t xml:space="preserve">V. Challenges &amp; Mitigation Strategies</w:t>
      </w:r>
    </w:p>
    <w:p>
      <w:pPr>
        <w:pStyle w:val="FirstParagraph"/>
      </w:pPr>
      <w:r>
        <w:t xml:space="preserve">Several challenges emerged during the reporting period, all addressed through collaborative efforts with Military Officers 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Military Officer-Driven Solution</w:t>
            </w:r>
          </w:p>
        </w:tc>
        <w:tc>
          <w:tcPr/>
          <w:p>
            <w:pPr>
              <w:pStyle w:val="Compact"/>
              <w:jc w:val="left"/>
            </w:pPr>
            <w:r>
              <w:t xml:space="preserve">Outcome</w:t>
            </w:r>
          </w:p>
        </w:tc>
      </w:tr>
      <w:tr>
        <w:tc>
          <w:tcPr/>
          <w:p>
            <w:pPr>
              <w:pStyle w:val="Compact"/>
              <w:jc w:val="left"/>
            </w:pPr>
            <w:r>
              <w:t xml:space="preserve">Complex import regulations for defense equipment</w:t>
            </w:r>
          </w:p>
        </w:tc>
        <w:tc>
          <w:tcPr/>
          <w:p>
            <w:pPr>
              <w:pStyle w:val="Compact"/>
              <w:jc w:val="left"/>
            </w:pPr>
            <w:r>
              <w:t xml:space="preserve">GSSI Addis Ababa team co-developed streamlined customs protocol with EDF Logistics Command</w:t>
            </w:r>
          </w:p>
        </w:tc>
        <w:tc>
          <w:tcPr/>
          <w:p>
            <w:pPr>
              <w:pStyle w:val="Compact"/>
              <w:jc w:val="left"/>
            </w:pPr>
            <w:r>
              <w:t xml:space="preserve">40% reduction in shipment processing time; 0 compliance violations recorded</w:t>
            </w:r>
          </w:p>
        </w:tc>
      </w:tr>
      <w:tr>
        <w:tc>
          <w:tcPr/>
          <w:p>
            <w:pPr>
              <w:pStyle w:val="Compact"/>
              <w:jc w:val="left"/>
            </w:pPr>
            <w:r>
              <w:t xml:space="preserve">Regional command communication gaps during deployment</w:t>
            </w:r>
          </w:p>
        </w:tc>
        <w:tc>
          <w:tcPr/>
          <w:p>
            <w:pPr>
              <w:pStyle w:val="Compact"/>
              <w:jc w:val="left"/>
            </w:pPr>
            <w:r>
              <w:t xml:space="preserve">Implemented EDF-specific secure messaging platform (co-designed with Addis Ababa IT unit)</w:t>
            </w:r>
          </w:p>
        </w:tc>
        <w:tc>
          <w:tcPr/>
          <w:p>
            <w:pPr>
              <w:pStyle w:val="Compact"/>
              <w:jc w:val="left"/>
            </w:pPr>
            <w:r>
              <w:t xml:space="preserve">Sustained 99.2% uptime during 3 major operations; Military Officers reported improved situational awareness</w:t>
            </w:r>
          </w:p>
        </w:tc>
      </w:tr>
    </w:tbl>
    <w:bookmarkEnd w:id="28"/>
    <w:bookmarkStart w:id="29" w:name="X41e26d0024624b59a538f0f3bbeee4a519563c2"/>
    <w:p>
      <w:pPr>
        <w:pStyle w:val="Heading2"/>
      </w:pPr>
      <w:r>
        <w:t xml:space="preserve">VI. Future Strategic Recommendations for Ethiopia Addis Ababa Operations</w:t>
      </w:r>
    </w:p>
    <w:p>
      <w:pPr>
        <w:pStyle w:val="FirstParagraph"/>
      </w:pPr>
      <w:r>
        <w:t xml:space="preserve">Based on our successful engagement with Military Officers across Ethiopia, we propose three strategic priorities for 2024:</w:t>
      </w:r>
    </w:p>
    <w:p>
      <w:pPr>
        <w:numPr>
          <w:ilvl w:val="0"/>
          <w:numId w:val="1003"/>
        </w:numPr>
        <w:pStyle w:val="Compact"/>
      </w:pPr>
      <w:r>
        <w:rPr>
          <w:bCs/>
          <w:b/>
        </w:rPr>
        <w:t xml:space="preserve">Establish an Addis Ababa-Based EDF Innovation Hub:</w:t>
      </w:r>
      <w:r>
        <w:t xml:space="preserve"> </w:t>
      </w:r>
      <w:r>
        <w:t xml:space="preserve">Create a dedicated facility co-managed by GSSI and EDF Command to rapidly prototype solutions for Ethiopia-specific security challenges (e.g., drone countermeasures in mountainous terrain).</w:t>
      </w:r>
    </w:p>
    <w:p>
      <w:pPr>
        <w:numPr>
          <w:ilvl w:val="0"/>
          <w:numId w:val="1003"/>
        </w:numPr>
        <w:pStyle w:val="Compact"/>
      </w:pPr>
      <w:r>
        <w:rPr>
          <w:bCs/>
          <w:b/>
        </w:rPr>
        <w:t xml:space="preserve">Expand Local Manufacturing Partnerships:</w:t>
      </w:r>
      <w:r>
        <w:t xml:space="preserve"> </w:t>
      </w:r>
      <w:r>
        <w:t xml:space="preserve">Collaborate with Ethiopian defense contractors like Ethiopian Defence Industry Corporation (EDIC) to produce 30% of future supplies locally, enhancing economic integration and reducing lead times for Military Officers.</w:t>
      </w:r>
    </w:p>
    <w:p>
      <w:pPr>
        <w:numPr>
          <w:ilvl w:val="0"/>
          <w:numId w:val="1003"/>
        </w:numPr>
        <w:pStyle w:val="Compact"/>
      </w:pPr>
      <w:r>
        <w:rPr>
          <w:bCs/>
          <w:b/>
        </w:rPr>
        <w:t xml:space="preserve">Advanced Cybersecurity Integration:</w:t>
      </w:r>
      <w:r>
        <w:t xml:space="preserve"> </w:t>
      </w:r>
      <w:r>
        <w:t xml:space="preserve">Develop Ethiopia's first national cyber-defense training academy in Addis Ababa, directly addressing a critical capability gap identified by the EDF Chief Information Officer.</w:t>
      </w:r>
    </w:p>
    <w:bookmarkEnd w:id="29"/>
    <w:bookmarkStart w:id="30" w:name="vii.-conclusion"/>
    <w:p>
      <w:pPr>
        <w:pStyle w:val="Heading2"/>
      </w:pPr>
      <w:r>
        <w:t xml:space="preserve">VII. Conclusion</w:t>
      </w:r>
    </w:p>
    <w:p>
      <w:pPr>
        <w:pStyle w:val="FirstParagraph"/>
      </w:pPr>
      <w:r>
        <w:t xml:space="preserve">The past fiscal year marks a transformative phase in military procurement for Ethiopia. GSSI's Sales Report underscores how strategic partnerships with Military Officers in Addis Ababa have delivered tangible security outcomes across the nation's operational theaters. Our $14.7M investment has not merely fulfilled contracts but actively strengthened Ethiopia's defense posture through solutions co-created with EDF leadership.</w:t>
      </w:r>
    </w:p>
    <w:p>
      <w:pPr>
        <w:pStyle w:val="BodyText"/>
      </w:pPr>
      <w:r>
        <w:t xml:space="preserve">As Ethiopia continues its path toward military modernization, the Addis Ababa procurement hub remains central to this mission. We commend the visionary leadership of Military Officers throughout the Ethiopian Defense Forces for their commitment to operational excellence. GSSI remains fully committed to supporting Ethiopia's security objectives through continued innovation and unwavering partnership – ensuring every soldier, officer, and operation benefits from world-class defense solutions.</w:t>
      </w:r>
    </w:p>
    <w:p>
      <w:pPr>
        <w:pStyle w:val="BodyText"/>
      </w:pPr>
      <w:r>
        <w:rPr>
          <w:bCs/>
          <w:b/>
        </w:rPr>
        <w:t xml:space="preserve">Prepared by:</w:t>
      </w:r>
      <w:r>
        <w:t xml:space="preserve"> </w:t>
      </w:r>
      <w:r>
        <w:t xml:space="preserve">Amina Tekle</w:t>
      </w:r>
      <w:r>
        <w:br/>
      </w:r>
      <w:r>
        <w:t xml:space="preserve">Director of Military Solutions - East Africa</w:t>
      </w:r>
      <w:r>
        <w:br/>
      </w:r>
      <w:r>
        <w:t xml:space="preserve">Global Security Solutions International (GSSI)</w:t>
      </w:r>
      <w:r>
        <w:br/>
      </w:r>
      <w:r>
        <w:t xml:space="preserve">Addis Ababa Office: Bole Road Complex, Building 12, Suite 504</w:t>
      </w:r>
    </w:p>
    <w:p>
      <w:pPr>
        <w:pStyle w:val="BodyText"/>
      </w:pPr>
      <w:r>
        <w:rPr>
          <w:iCs/>
          <w:i/>
        </w:rPr>
        <w:t xml:space="preserve">This Sales Report reflects GSSI's commitment to Ethiopia's security and sovereignty. All transactions comply with Ethiopian defense regulations and international arms trade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Equipment &amp; Services - Ethiopia Addis Ababa</dc:title>
  <dc:creator/>
  <dc:language>en</dc:language>
  <cp:keywords/>
  <dcterms:created xsi:type="dcterms:W3CDTF">2025-12-13T09:52:19Z</dcterms:created>
  <dcterms:modified xsi:type="dcterms:W3CDTF">2025-12-13T09:52:19Z</dcterms:modified>
</cp:coreProperties>
</file>

<file path=docProps/custom.xml><?xml version="1.0" encoding="utf-8"?>
<Properties xmlns="http://schemas.openxmlformats.org/officeDocument/2006/custom-properties" xmlns:vt="http://schemas.openxmlformats.org/officeDocument/2006/docPropsVTypes"/>
</file>