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in</w:t>
      </w:r>
      <w:r>
        <w:t xml:space="preserve"> </w:t>
      </w:r>
      <w:r>
        <w:t xml:space="preserve">France</w:t>
      </w:r>
      <w:r>
        <w:t xml:space="preserve"> </w:t>
      </w:r>
      <w:r>
        <w:t xml:space="preserve">Paris</w:t>
      </w:r>
    </w:p>
    <w:bookmarkStart w:id="28" w:name="X4c704450a8e4dd9a30abd11c889cd4a7de8ad4b"/>
    <w:p>
      <w:pPr>
        <w:pStyle w:val="Heading1"/>
      </w:pPr>
      <w:r>
        <w:t xml:space="preserve">OFFICIAL SALES REPORT</w:t>
      </w:r>
      <w:r>
        <w:br/>
      </w:r>
      <w:r>
        <w:t xml:space="preserve">DEPLOYMENT STRATEGY &amp; PERFORMANCE ANALYSIS FOR MILITARY OFFICER OPERATIONS IN FRANCE PARIS</w:t>
      </w:r>
    </w:p>
    <w:p>
      <w:pPr>
        <w:pStyle w:val="FirstParagraph"/>
      </w:pPr>
      <w:r>
        <w:rPr>
          <w:bCs/>
          <w:b/>
        </w:rPr>
        <w:t xml:space="preserve">Date:</w:t>
      </w:r>
      <w:r>
        <w:t xml:space="preserve"> </w:t>
      </w:r>
      <w:r>
        <w:t xml:space="preserve">October 26, 2023 |</w:t>
      </w:r>
      <w:r>
        <w:t xml:space="preserve"> </w:t>
      </w:r>
      <w:r>
        <w:rPr>
          <w:bCs/>
          <w:b/>
        </w:rPr>
        <w:t xml:space="preserve">To:</w:t>
      </w:r>
      <w:r>
        <w:t xml:space="preserve"> </w:t>
      </w:r>
      <w:r>
        <w:t xml:space="preserve">Directorate of Defense Procurement, Ministry of Armed Forces |</w:t>
      </w:r>
      <w:r>
        <w:t xml:space="preserve"> </w:t>
      </w:r>
      <w:r>
        <w:rPr>
          <w:bCs/>
          <w:b/>
        </w:rPr>
        <w:t xml:space="preserve">From:</w:t>
      </w:r>
      <w:r>
        <w:t xml:space="preserve"> </w:t>
      </w:r>
      <w:r>
        <w:t xml:space="preserve">Strategic Sales Command, European Division</w:t>
      </w:r>
    </w:p>
    <w:bookmarkStart w:id="20" w:name="executive-summary"/>
    <w:p>
      <w:pPr>
        <w:pStyle w:val="Heading2"/>
      </w:pPr>
      <w:r>
        <w:t xml:space="preserve">EXECUTIVE SUMMARY</w:t>
      </w:r>
    </w:p>
    <w:p>
      <w:pPr>
        <w:pStyle w:val="FirstParagraph"/>
      </w:pPr>
      <w:r>
        <w:t xml:space="preserve">This comprehensive Sales Report details the operational performance of our defense technology portfolio managed by dedicated Military Officer personnel across France Paris during Q3 2023. The strategic location of Paris as the geopolitical epicenter for European defense initiatives has yielded exceptional results, with a 17% year-over-year increase in contract acquisitions directly attributable to our Military Officer-led engagement framework. This report underscores how specialized military expertise embedded within the France Paris market environment drives sustainable growth in defense sales, reinforcing our commitment to sovereign security solutions.</w:t>
      </w:r>
    </w:p>
    <w:p>
      <w:pPr>
        <w:pStyle w:val="BodyText"/>
      </w:pPr>
      <w:r>
        <w:rPr>
          <w:bCs/>
          <w:b/>
        </w:rPr>
        <w:t xml:space="preserve">Key Insight:</w:t>
      </w:r>
      <w:r>
        <w:t xml:space="preserve"> </w:t>
      </w:r>
      <w:r>
        <w:t xml:space="preserve">The integration of active-duty Military Officers into commercial sales teams within France Paris has transformed our market penetration strategy. These officers provide unparalleled credibility with French military procurement authorities, turning complex technical discussions into trusted partnerships that consistently exceed sales targets.</w:t>
      </w:r>
    </w:p>
    <w:bookmarkEnd w:id="20"/>
    <w:bookmarkStart w:id="21" w:name="Xfc8288c52f2ba12524cd0bf5cde7333728eb87b"/>
    <w:p>
      <w:pPr>
        <w:pStyle w:val="Heading2"/>
      </w:pPr>
      <w:r>
        <w:t xml:space="preserve">SALES PERFORMANCE METRICS: FRANCE PARIS DEPLOYMENT</w:t>
      </w:r>
    </w:p>
    <w:p>
      <w:pPr>
        <w:pStyle w:val="FirstParagraph"/>
      </w:pPr>
      <w:r>
        <w:t xml:space="preserve">Our Military Officer deployment in France Paris has generated €14.8 million in new contracts during the reporting period, representing 38% of all European sales volume. This success stems from our specialized approach where each Military Officer is embedded within key French defense clusters (DGA, CEA, Thales Group) to facilitate direct engagement with decision-makers at the highest levels. Notably:</w:t>
      </w:r>
    </w:p>
    <w:p>
      <w:pPr>
        <w:numPr>
          <w:ilvl w:val="0"/>
          <w:numId w:val="1001"/>
        </w:numPr>
        <w:pStyle w:val="Compact"/>
      </w:pPr>
      <w:r>
        <w:rPr>
          <w:bCs/>
          <w:b/>
        </w:rPr>
        <w:t xml:space="preserve">Major Contract Win:</w:t>
      </w:r>
      <w:r>
        <w:t xml:space="preserve"> </w:t>
      </w:r>
      <w:r>
        <w:t xml:space="preserve">€6.2M framework agreement for AI-driven battlefield command systems with Direction Générale de l'Armement (DGA) – secured exclusively through our Paris-based Military Officer team's technical validation process.</w:t>
      </w:r>
    </w:p>
    <w:p>
      <w:pPr>
        <w:numPr>
          <w:ilvl w:val="0"/>
          <w:numId w:val="1001"/>
        </w:numPr>
        <w:pStyle w:val="Compact"/>
      </w:pPr>
      <w:r>
        <w:rPr>
          <w:bCs/>
          <w:b/>
        </w:rPr>
        <w:t xml:space="preserve">Repeat Business:</w:t>
      </w:r>
      <w:r>
        <w:t xml:space="preserve"> </w:t>
      </w:r>
      <w:r>
        <w:t xml:space="preserve">78% of clients are existing French military entities, demonstrating exceptional client retention driven by the trust established through our Military Officer interactions.</w:t>
      </w:r>
    </w:p>
    <w:p>
      <w:pPr>
        <w:numPr>
          <w:ilvl w:val="0"/>
          <w:numId w:val="1001"/>
        </w:numPr>
        <w:pStyle w:val="Compact"/>
      </w:pPr>
      <w:r>
        <w:rPr>
          <w:bCs/>
          <w:b/>
        </w:rPr>
        <w:t xml:space="preserve">Sales Cycle Reduction:</w:t>
      </w:r>
      <w:r>
        <w:t xml:space="preserve"> </w:t>
      </w:r>
      <w:r>
        <w:t xml:space="preserve">Average contract timeline decreased from 14 months to 8.5 months due to Military Officer access to classified technical briefings in Paris facilities.</w:t>
      </w:r>
    </w:p>
    <w:bookmarkEnd w:id="21"/>
    <w:bookmarkStart w:id="24" w:name="Xb482dbd4f6ec83270baaaffe1b2d88a59b4ef40"/>
    <w:p>
      <w:pPr>
        <w:pStyle w:val="Heading2"/>
      </w:pPr>
      <w:r>
        <w:t xml:space="preserve">MILITARY OFFICER OPERATIONAL INTEGRATION IN FRANCE PARIS</w:t>
      </w:r>
    </w:p>
    <w:p>
      <w:pPr>
        <w:pStyle w:val="FirstParagraph"/>
      </w:pPr>
      <w:r>
        <w:t xml:space="preserve">The strategic deployment of Military Officers within France Paris operations has been our most impactful initiative. These officers, all holding active commissions with recognized French military qualifications (e.g., training at École Militaire in Paris), serve as cultural and technical bridges between our organization and the French defense ecosystem. Their daily presence in key locations including:</w:t>
      </w:r>
    </w:p>
    <w:p>
      <w:pPr>
        <w:numPr>
          <w:ilvl w:val="0"/>
          <w:numId w:val="1002"/>
        </w:numPr>
        <w:pStyle w:val="Compact"/>
      </w:pPr>
      <w:r>
        <w:t xml:space="preserve">Quai d'Orsay defense procurement offices</w:t>
      </w:r>
    </w:p>
    <w:p>
      <w:pPr>
        <w:numPr>
          <w:ilvl w:val="0"/>
          <w:numId w:val="1002"/>
        </w:numPr>
        <w:pStyle w:val="Compact"/>
      </w:pPr>
      <w:r>
        <w:t xml:space="preserve">CASEE (Centre d'Appui de Sécurité des Équipements) in Paris</w:t>
      </w:r>
    </w:p>
    <w:p>
      <w:pPr>
        <w:numPr>
          <w:ilvl w:val="0"/>
          <w:numId w:val="1002"/>
        </w:numPr>
        <w:pStyle w:val="Compact"/>
      </w:pPr>
      <w:r>
        <w:t xml:space="preserve">École Supérieure de Guerre (ESG) partnership forums</w:t>
      </w:r>
    </w:p>
    <w:p>
      <w:pPr>
        <w:pStyle w:val="FirstParagraph"/>
      </w:pPr>
      <w:r>
        <w:t xml:space="preserve">ensures immediate contextual awareness of France Paris' unique procurement landscape. The Sales Report demonstrates that Military Officers reduce miscommunication risks by 63% through their mastery of French military terminology and protocol – a critical differentiator in high-stakes defense sales within France Paris.</w:t>
      </w:r>
    </w:p>
    <w:p>
      <w:pPr>
        <w:pStyle w:val="BodyText"/>
      </w:pPr>
      <w:r>
        <w:rPr>
          <w:bCs/>
          <w:b/>
        </w:rPr>
        <w:t xml:space="preserve">Quantitative Proof:</w:t>
      </w:r>
      <w:r>
        <w:t xml:space="preserve"> </w:t>
      </w:r>
      <w:r>
        <w:t xml:space="preserve">In every deal where Military Officer personnel participated in the final negotiation phase (87% of contracts), the win rate was 92% versus 41% for non-military-led teams. This directly correlates to France Paris' preference for solutions validated by officers familiar with national defense doctrine.</w:t>
      </w:r>
    </w:p>
    <w:p>
      <w:pPr>
        <w:pStyle w:val="BodyText"/>
      </w:pPr>
      <w:r>
        <w:t xml:space="preserve">MARKET ANALYSIS: FRANCE PARIS DYNAMICS</w:t>
      </w:r>
    </w:p>
    <w:p>
      <w:pPr>
        <w:pStyle w:val="BodyText"/>
      </w:pPr>
      <w:r>
        <w:t xml:space="preserve">The France Paris market demands rigorous compliance with "French Sovereignty" requirements under the 2023 Defense Law. Our Military Officer team has mastered this framework, translating regulatory complexities into sales opportunities. Key insights from our Sales Report include:</w:t>
      </w:r>
    </w:p>
    <w:bookmarkStart w:id="22" w:name="competitive-landscape"/>
    <w:p>
      <w:pPr>
        <w:pStyle w:val="Heading3"/>
      </w:pPr>
      <w:r>
        <w:t xml:space="preserve">Competitive Landscape</w:t>
      </w:r>
    </w:p>
    <w:p>
      <w:pPr>
        <w:pStyle w:val="FirstParagraph"/>
      </w:pPr>
      <w:r>
        <w:t xml:space="preserve">While European competitors lack Military Officer representation in France Paris, we maintain a 58% market share through our officers' exclusive access to French military training exercises (e.g., Operation SENTINELLE). This enables real-time product validation impossible for non-military sales teams.</w:t>
      </w:r>
    </w:p>
    <w:bookmarkEnd w:id="22"/>
    <w:bookmarkStart w:id="23" w:name="customer-sentiment"/>
    <w:p>
      <w:pPr>
        <w:pStyle w:val="Heading3"/>
      </w:pPr>
      <w:r>
        <w:t xml:space="preserve">Customer Sentiment</w:t>
      </w:r>
    </w:p>
    <w:p>
      <w:pPr>
        <w:pStyle w:val="FirstParagraph"/>
      </w:pPr>
      <w:r>
        <w:t xml:space="preserve">Post-contract surveys reveal 94% of French military units rate "Military Officer engagement" as the top factor in their procurement decisions. One DGA representative stated: "Having an officer who speaks our language – both technically and culturally – is non-negotiable for France Paris defense acquisitions."</w:t>
      </w:r>
    </w:p>
    <w:bookmarkEnd w:id="23"/>
    <w:bookmarkEnd w:id="24"/>
    <w:bookmarkStart w:id="25" w:name="challenges-strategic-responses"/>
    <w:p>
      <w:pPr>
        <w:pStyle w:val="Heading2"/>
      </w:pPr>
      <w:r>
        <w:t xml:space="preserve">CHALLENGES &amp; STRATEGIC RESPONSES</w:t>
      </w:r>
    </w:p>
    <w:p>
      <w:pPr>
        <w:pStyle w:val="FirstParagraph"/>
      </w:pPr>
      <w:r>
        <w:t xml:space="preserve">Despite successes, two challenges emerged during the France Paris deployment cycle:</w:t>
      </w:r>
    </w:p>
    <w:p>
      <w:pPr>
        <w:numPr>
          <w:ilvl w:val="0"/>
          <w:numId w:val="1003"/>
        </w:numPr>
        <w:pStyle w:val="Compact"/>
      </w:pPr>
      <w:r>
        <w:rPr>
          <w:bCs/>
          <w:b/>
        </w:rPr>
        <w:t xml:space="preserve">Regulatory Hurdles:</w:t>
      </w:r>
      <w:r>
        <w:t xml:space="preserve"> </w:t>
      </w:r>
      <w:r>
        <w:t xml:space="preserve">Complex export control protocols. *Response:* Military Officer-led team created a dedicated France Paris compliance unit with direct DGA liaison, reducing approval times by 40%.</w:t>
      </w:r>
    </w:p>
    <w:p>
      <w:pPr>
        <w:numPr>
          <w:ilvl w:val="0"/>
          <w:numId w:val="1003"/>
        </w:numPr>
        <w:pStyle w:val="Compact"/>
      </w:pPr>
      <w:r>
        <w:rPr>
          <w:bCs/>
          <w:b/>
        </w:rPr>
        <w:t xml:space="preserve">Cultural Nuances:</w:t>
      </w:r>
      <w:r>
        <w:t xml:space="preserve"> </w:t>
      </w:r>
      <w:r>
        <w:t xml:space="preserve">Initial resistance to foreign military sales models. *Response:* Our officers hosted 12 technical workshops at Parisian defense academies, positioning us as "partner in sovereignty" rather than vendor.</w:t>
      </w:r>
    </w:p>
    <w:bookmarkEnd w:id="25"/>
    <w:bookmarkStart w:id="26" w:name="recommendations-for-future-sales-reports"/>
    <w:p>
      <w:pPr>
        <w:pStyle w:val="Heading2"/>
      </w:pPr>
      <w:r>
        <w:t xml:space="preserve">RECOMMENDATIONS FOR FUTURE SALES REPORTS</w:t>
      </w:r>
    </w:p>
    <w:p>
      <w:pPr>
        <w:pStyle w:val="FirstParagraph"/>
      </w:pPr>
      <w:r>
        <w:t xml:space="preserve">Based on Q3 results, we recommend:</w:t>
      </w:r>
    </w:p>
    <w:p>
      <w:pPr>
        <w:numPr>
          <w:ilvl w:val="0"/>
          <w:numId w:val="1004"/>
        </w:numPr>
        <w:pStyle w:val="Compact"/>
      </w:pPr>
      <w:r>
        <w:rPr>
          <w:bCs/>
          <w:b/>
        </w:rPr>
        <w:t xml:space="preserve">Expand Military Officer Cadre:</w:t>
      </w:r>
      <w:r>
        <w:t xml:space="preserve"> </w:t>
      </w:r>
      <w:r>
        <w:t xml:space="preserve">Increase France Paris officer deployment by 35% for 2024 to capture anticipated NATO-aligned contracts.</w:t>
      </w:r>
    </w:p>
    <w:p>
      <w:pPr>
        <w:numPr>
          <w:ilvl w:val="0"/>
          <w:numId w:val="1004"/>
        </w:numPr>
        <w:pStyle w:val="Compact"/>
      </w:pPr>
      <w:r>
        <w:rPr>
          <w:bCs/>
          <w:b/>
        </w:rPr>
        <w:t xml:space="preserve">Develop Paris-Specific KPIs:</w:t>
      </w:r>
      <w:r>
        <w:t xml:space="preserve"> </w:t>
      </w:r>
      <w:r>
        <w:t xml:space="preserve">Track "Military Officer Influence Index" – measuring how often officers initiate contract milestones in France Paris operations.</w:t>
      </w:r>
    </w:p>
    <w:p>
      <w:pPr>
        <w:numPr>
          <w:ilvl w:val="0"/>
          <w:numId w:val="1004"/>
        </w:numPr>
        <w:pStyle w:val="Compact"/>
      </w:pPr>
      <w:r>
        <w:rPr>
          <w:bCs/>
          <w:b/>
        </w:rPr>
        <w:t xml:space="preserve">Leverage France Paris Infrastructure:</w:t>
      </w:r>
      <w:r>
        <w:t xml:space="preserve"> </w:t>
      </w:r>
      <w:r>
        <w:t xml:space="preserve">Establish a permanent liaison office within the Eiffel Tower Defense Innovation Hub (Paris) to institutionalize officer access.</w:t>
      </w:r>
    </w:p>
    <w:p>
      <w:pPr>
        <w:pStyle w:val="FirstParagraph"/>
      </w:pPr>
      <w:r>
        <w:rPr>
          <w:bCs/>
          <w:b/>
        </w:rPr>
        <w:t xml:space="preserve">Strategic Imperative:</w:t>
      </w:r>
      <w:r>
        <w:t xml:space="preserve"> </w:t>
      </w:r>
      <w:r>
        <w:t xml:space="preserve">This Sales Report confirms that Military Officer integration is not merely beneficial – it's mandatory for success in France Paris. The French military prioritizes vendors with officers who understand the operational context of France Paris, making this our most defensible competitive advantage.</w:t>
      </w:r>
    </w:p>
    <w:bookmarkEnd w:id="26"/>
    <w:bookmarkStart w:id="27" w:name="conclusion"/>
    <w:p>
      <w:pPr>
        <w:pStyle w:val="Heading2"/>
      </w:pPr>
      <w:r>
        <w:t xml:space="preserve">CONCLUSION</w:t>
      </w:r>
    </w:p>
    <w:p>
      <w:pPr>
        <w:pStyle w:val="FirstParagraph"/>
      </w:pPr>
      <w:r>
        <w:t xml:space="preserve">The performance data from our France Paris operations leaves no doubt: embedding Military Officers into commercial sales structures creates exponential value. This Sales Report demonstrates that when a Military Officer leverages their authority and expertise within the France Paris defense ecosystem, it directly translates to accelerated contracts, higher retention rates, and strategic market dominance. The €14.8M Q3 performance is merely the beginning – our roadmap for 2024 targets €50M in France Paris sales through this proven Military Officer model.</w:t>
      </w:r>
    </w:p>
    <w:p>
      <w:pPr>
        <w:pStyle w:val="BodyText"/>
      </w:pPr>
      <w:r>
        <w:t xml:space="preserve">As we continue to refine our approach to the France Paris environment, it is clear that the presence of a qualified Military Officer isn't just an asset; it's the essential catalyst that transforms sales potential into realized defense security outcomes. This Sales Report serves as both a testament to our current success and a blueprint for future operations across all European military markets.</w:t>
      </w:r>
    </w:p>
    <w:p>
      <w:pPr>
        <w:pStyle w:val="BodyText"/>
      </w:pPr>
      <w:r>
        <w:t xml:space="preserve">Signed,</w:t>
      </w:r>
    </w:p>
    <w:p>
      <w:pPr>
        <w:pStyle w:val="BodyText"/>
      </w:pPr>
      <w:r>
        <w:t xml:space="preserve">Colonel Élodie Moreau (Ret.)</w:t>
      </w:r>
      <w:r>
        <w:br/>
      </w:r>
      <w:r>
        <w:t xml:space="preserve">Chief of Strategic Sales, European Defense Division</w:t>
      </w:r>
      <w:r>
        <w:br/>
      </w:r>
      <w:r>
        <w:t xml:space="preserve">[Company Name] - Paris Headquarters</w:t>
      </w:r>
    </w:p>
    <w:p>
      <w:pPr>
        <w:pStyle w:val="BodyText"/>
      </w:pPr>
      <w:r>
        <w:t xml:space="preserve">This document constitutes an official Sales Report for Military Officer deployment in France Paris.</w:t>
      </w:r>
      <w:r>
        <w:br/>
      </w:r>
      <w:r>
        <w:t xml:space="preserve">Confidential: For Official Use Only – Ministry of Armed Forces Clearance Level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Military Officer Operations in France Paris</dc:title>
  <dc:creator/>
  <dc:language>en</dc:language>
  <cp:keywords/>
  <dcterms:created xsi:type="dcterms:W3CDTF">2026-07-24T03:56:29Z</dcterms:created>
  <dcterms:modified xsi:type="dcterms:W3CDTF">2026-07-24T03:56:29Z</dcterms:modified>
</cp:coreProperties>
</file>

<file path=docProps/custom.xml><?xml version="1.0" encoding="utf-8"?>
<Properties xmlns="http://schemas.openxmlformats.org/officeDocument/2006/custom-properties" xmlns:vt="http://schemas.openxmlformats.org/officeDocument/2006/docPropsVTypes"/>
</file>