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Solutions</w:t>
      </w:r>
      <w:r>
        <w:t xml:space="preserve"> </w:t>
      </w:r>
      <w:r>
        <w:t xml:space="preserve">for</w:t>
      </w:r>
      <w:r>
        <w:t xml:space="preserve"> </w:t>
      </w:r>
      <w:r>
        <w:t xml:space="preserve">Italy</w:t>
      </w:r>
      <w:r>
        <w:t xml:space="preserve"> </w:t>
      </w:r>
      <w:r>
        <w:t xml:space="preserve">Milan</w:t>
      </w:r>
    </w:p>
    <w:bookmarkStart w:id="27" w:name="Xf3d0a995607ba5eef22af577e499fe47a1bfa39"/>
    <w:p>
      <w:pPr>
        <w:pStyle w:val="Heading1"/>
      </w:pPr>
      <w:r>
        <w:t xml:space="preserve">QUARTERLY SALES REPORT: MILITARY EQUIPMENT SOLUTIONS FOR ITALY MILAN</w:t>
      </w:r>
      <w:r>
        <w:br/>
      </w:r>
      <w:r>
        <w:t xml:space="preserve">Prepared for Senior Command, Italian Ministry of Defence - Milan Office</w:t>
      </w:r>
    </w:p>
    <w:bookmarkStart w:id="20" w:name="i.-executive-summary"/>
    <w:p>
      <w:pPr>
        <w:pStyle w:val="Heading2"/>
      </w:pPr>
      <w:r>
        <w:t xml:space="preserve">I. Executive Summary</w:t>
      </w:r>
    </w:p>
    <w:p>
      <w:pPr>
        <w:pStyle w:val="FirstParagraph"/>
      </w:pPr>
      <w:r>
        <w:t xml:space="preserve">This comprehensive Sales Report details the performance and strategic positioning of our military equipment solutions portfolio within the Italy Milan operational zone during Q3 2023. As a dedicated Military Officer serving in the Italian Armed Forces' procurement ecosystem, I have conducted an exhaustive analysis of sales metrics, client engagement, and market dynamics across Milan's critical defense infrastructure hub. The report confirms significant growth in our contractual engagements with key Italian military branches operating from Milan, reinforcing our position as the preferred vendor for advanced tactical equipment. Notably, the Italy Milan region has emerged as a strategic priority zone contributing 37% of total Italian defense sales this quarter.</w:t>
      </w:r>
    </w:p>
    <w:bookmarkEnd w:id="20"/>
    <w:bookmarkStart w:id="21" w:name="Xea1136007de9ab9209c774de3eb2bb728f154a5"/>
    <w:p>
      <w:pPr>
        <w:pStyle w:val="Heading2"/>
      </w:pPr>
      <w:r>
        <w:t xml:space="preserve">II. Regional Performance Analysis: Italy Milan Focus</w:t>
      </w:r>
    </w:p>
    <w:p>
      <w:pPr>
        <w:pStyle w:val="FirstParagraph"/>
      </w:pPr>
      <w:r>
        <w:t xml:space="preserve">Italy Milan serves as the nerve center for our military sales operations in Northern Italy, housing the Ministry of Defence's Central Procurement Directorate and major facilities including the 1st Army Corps Command at Sesto San Giovanni. Our Sales Report demonstrates exceptional traction here through tailored solutions addressing specific requirements identified by Milan-based Military Officers. Key highlights include:</w:t>
      </w:r>
    </w:p>
    <w:p>
      <w:pPr>
        <w:numPr>
          <w:ilvl w:val="0"/>
          <w:numId w:val="1001"/>
        </w:numPr>
        <w:pStyle w:val="Compact"/>
      </w:pPr>
      <w:r>
        <w:rPr>
          <w:bCs/>
          <w:b/>
        </w:rPr>
        <w:t xml:space="preserve">Contract Value Growth:</w:t>
      </w:r>
      <w:r>
        <w:t xml:space="preserve"> </w:t>
      </w:r>
      <w:r>
        <w:t xml:space="preserve">42% year-over-year increase in Italy Milan region, totaling €18.7M against last quarter's €13.2M</w:t>
      </w:r>
    </w:p>
    <w:p>
      <w:pPr>
        <w:numPr>
          <w:ilvl w:val="0"/>
          <w:numId w:val="1001"/>
        </w:numPr>
        <w:pStyle w:val="Compact"/>
      </w:pPr>
      <w:r>
        <w:rPr>
          <w:bCs/>
          <w:b/>
        </w:rPr>
        <w:t xml:space="preserve">Client Acquisition:</w:t>
      </w:r>
      <w:r>
        <w:t xml:space="preserve"> </w:t>
      </w:r>
      <w:r>
        <w:t xml:space="preserve">Secured 3 new prime contracts with Army Logistics Command and Naval Technology Division (Milan-based)</w:t>
      </w:r>
    </w:p>
    <w:p>
      <w:pPr>
        <w:numPr>
          <w:ilvl w:val="0"/>
          <w:numId w:val="1001"/>
        </w:numPr>
        <w:pStyle w:val="Compact"/>
      </w:pPr>
      <w:r>
        <w:rPr>
          <w:bCs/>
          <w:b/>
        </w:rPr>
        <w:t xml:space="preserve">Market Share Gain:</w:t>
      </w:r>
      <w:r>
        <w:t xml:space="preserve"> </w:t>
      </w:r>
      <w:r>
        <w:t xml:space="preserve">Increased from 28% to 34% in Milan's tactical communications segment</w:t>
      </w:r>
    </w:p>
    <w:p>
      <w:pPr>
        <w:pStyle w:val="FirstParagraph"/>
      </w:pPr>
      <w:r>
        <w:t xml:space="preserve">The success stems from our dedicated Milan Sales Team's deep understanding of local military protocols and infrastructure. As a Military Officer familiar with Italian defense procurement cycles, I've personally facilitated technical briefings for the General Staff at Via Cavour headquarters, ensuring all solutions align with NATO STANAG standards mandated by Italy Milan's operational units.</w:t>
      </w:r>
    </w:p>
    <w:bookmarkEnd w:id="21"/>
    <w:bookmarkStart w:id="22" w:name="X27397cc008799a36317592c08a06e4477a4ecfd"/>
    <w:p>
      <w:pPr>
        <w:pStyle w:val="Heading2"/>
      </w:pPr>
      <w:r>
        <w:t xml:space="preserve">III. Strategic Account Development: Milan-Based Military Units</w:t>
      </w:r>
    </w:p>
    <w:p>
      <w:pPr>
        <w:pStyle w:val="FirstParagraph"/>
      </w:pPr>
      <w:r>
        <w:t xml:space="preserve">This quarter's Sales Report highlights transformative engagements with critical Italy Milan military installations:</w:t>
      </w:r>
    </w:p>
    <w:p>
      <w:pPr>
        <w:pStyle w:val="BodyText"/>
      </w:pPr>
      <w:r>
        <w:t xml:space="preserve">Unit/Command</w:t>
      </w:r>
    </w:p>
    <w:p>
      <w:pPr>
        <w:pStyle w:val="BodyText"/>
      </w:pPr>
      <w:r>
        <w:t xml:space="preserve">Solution Provided</w:t>
      </w:r>
    </w:p>
    <w:p>
      <w:pPr>
        <w:pStyle w:val="BodyText"/>
      </w:pPr>
      <w:r>
        <w:t xml:space="preserve">Milan Joint Command (C4I Division)</w:t>
      </w:r>
    </w:p>
    <w:p>
      <w:pPr>
        <w:pStyle w:val="BodyText"/>
      </w:pPr>
      <w:r>
        <w:t xml:space="preserve">Integrated Battlefield Communication System (IBCS) - 28 units deployed</w:t>
      </w:r>
    </w:p>
    <w:p>
      <w:pPr>
        <w:pStyle w:val="BodyText"/>
      </w:pPr>
      <w:r>
        <w:t xml:space="preserve">Italian Army Special Forces Group (COIS)</w:t>
      </w:r>
    </w:p>
    <w:p>
      <w:pPr>
        <w:pStyle w:val="BodyText"/>
      </w:pPr>
      <w:r>
        <w:t xml:space="preserve">&lt;</w:t>
      </w:r>
    </w:p>
    <w:p>
      <w:pPr>
        <w:pStyle w:val="BodyText"/>
      </w:pPr>
      <w:r>
        <w:t xml:space="preserve">Tactical Night Vision &amp; Reconnaissance Packages - 150+ sets delivered</w:t>
      </w:r>
    </w:p>
    <w:p>
      <w:pPr>
        <w:pStyle w:val="BodyText"/>
      </w:pPr>
      <w:r>
        <w:t xml:space="preserve">Milan Logistics Base "Eagle's Nest"</w:t>
      </w:r>
    </w:p>
    <w:p>
      <w:pPr>
        <w:pStyle w:val="BodyText"/>
      </w:pPr>
      <w:r>
        <w:t xml:space="preserve">&lt;</w:t>
      </w:r>
    </w:p>
    <w:p>
      <w:pPr>
        <w:pStyle w:val="BodyText"/>
      </w:pPr>
      <w:r>
        <w:t xml:space="preserve">AI-Powered Supply Chain Management Platform - Enterprise license secured</w:t>
      </w:r>
    </w:p>
    <w:p>
      <w:pPr>
        <w:pStyle w:val="BodyText"/>
      </w:pPr>
      <w:r>
        <w:t xml:space="preserve">Notably, the successful implementation of the IBCS system for Milan's Joint Command has become a benchmark solution. As a Military Officer who participated in all technical validation phases, I witnessed firsthand how this equipment enhanced interoperability during Exercise "Aquila Forte" – directly contributing to our contract renewal with 100% client satisfaction.</w:t>
      </w:r>
    </w:p>
    <w:bookmarkEnd w:id="22"/>
    <w:bookmarkStart w:id="23" w:name="Xf92fc28eb57dd0dc8ad5b585d46d040bd35cb95"/>
    <w:p>
      <w:pPr>
        <w:pStyle w:val="Heading2"/>
      </w:pPr>
      <w:r>
        <w:t xml:space="preserve">IV. Competitive Landscape &amp; Market Differentiation</w:t>
      </w:r>
    </w:p>
    <w:p>
      <w:pPr>
        <w:pStyle w:val="FirstParagraph"/>
      </w:pPr>
      <w:r>
        <w:t xml:space="preserve">Italy Milan's defense market remains highly competitive, with German and French firms vying for contracts. However, our Sales Report identifies three key differentiators driving success:</w:t>
      </w:r>
    </w:p>
    <w:p>
      <w:pPr>
        <w:numPr>
          <w:ilvl w:val="0"/>
          <w:numId w:val="1002"/>
        </w:numPr>
        <w:pStyle w:val="Compact"/>
      </w:pPr>
      <w:r>
        <w:rPr>
          <w:bCs/>
          <w:b/>
        </w:rPr>
        <w:t xml:space="preserve">Local Integration:</w:t>
      </w:r>
      <w:r>
        <w:t xml:space="preserve"> </w:t>
      </w:r>
      <w:r>
        <w:t xml:space="preserve">Our Milan-based engineering team (including 3 certified Italian Military Officers) enables rapid deployment – averaging 14 days vs industry standard 60 days</w:t>
      </w:r>
    </w:p>
    <w:p>
      <w:pPr>
        <w:numPr>
          <w:ilvl w:val="0"/>
          <w:numId w:val="1002"/>
        </w:numPr>
        <w:pStyle w:val="Compact"/>
      </w:pPr>
      <w:r>
        <w:rPr>
          <w:bCs/>
          <w:b/>
        </w:rPr>
        <w:t xml:space="preserve">Cultural Alignment:</w:t>
      </w:r>
      <w:r>
        <w:t xml:space="preserve"> </w:t>
      </w:r>
      <w:r>
        <w:t xml:space="preserve">Customized training programs delivered in Italian at Milan's Defence Academy, incorporating local military doctrine</w:t>
      </w:r>
    </w:p>
    <w:p>
      <w:pPr>
        <w:numPr>
          <w:ilvl w:val="0"/>
          <w:numId w:val="1002"/>
        </w:numPr>
        <w:pStyle w:val="Compact"/>
      </w:pPr>
      <w:r>
        <w:rPr>
          <w:bCs/>
          <w:b/>
        </w:rPr>
        <w:t xml:space="preserve">Regulatory Expertise:</w:t>
      </w:r>
      <w:r>
        <w:t xml:space="preserve"> </w:t>
      </w:r>
      <w:r>
        <w:t xml:space="preserve">Proactive compliance with D.Lgs. 179/2014 (Italian Defense Procurement Code) through dedicated Milan legal counsel</w:t>
      </w:r>
    </w:p>
    <w:p>
      <w:pPr>
        <w:pStyle w:val="FirstParagraph"/>
      </w:pPr>
      <w:r>
        <w:t xml:space="preserve">This localized approach has yielded a 63% client retention rate among Milan-based military units – significantly above the industry average of 45%. The Military Officer's perspective on Italian bureaucratic nuances has been instrumental in navigating these complexities, as evidenced by our recent approval for emergency procurement under Article 97 of the Defence Budget Law.</w:t>
      </w:r>
    </w:p>
    <w:bookmarkEnd w:id="23"/>
    <w:bookmarkStart w:id="24" w:name="v.-challenges-mitigation-strategies"/>
    <w:p>
      <w:pPr>
        <w:pStyle w:val="Heading2"/>
      </w:pPr>
      <w:r>
        <w:t xml:space="preserve">V. Challenges &amp; Mitigation Strategies</w:t>
      </w:r>
    </w:p>
    <w:p>
      <w:pPr>
        <w:pStyle w:val="FirstParagraph"/>
      </w:pPr>
      <w:r>
        <w:t xml:space="preserve">While performance is strong, Italy Milan presents unique challenges requiring specialized handling:</w:t>
      </w:r>
    </w:p>
    <w:p>
      <w:pPr>
        <w:numPr>
          <w:ilvl w:val="0"/>
          <w:numId w:val="1003"/>
        </w:numPr>
        <w:pStyle w:val="Compact"/>
      </w:pPr>
      <w:r>
        <w:rPr>
          <w:bCs/>
          <w:b/>
        </w:rPr>
        <w:t xml:space="preserve">Supply Chain Delays:</w:t>
      </w:r>
      <w:r>
        <w:t xml:space="preserve"> </w:t>
      </w:r>
      <w:r>
        <w:t xml:space="preserve">Due to Port of Genoa congestion affecting Milan deliveries. *Mitigation:* Established secondary logistics hub in Bologna, reducing lead time by 28%</w:t>
      </w:r>
    </w:p>
    <w:p>
      <w:pPr>
        <w:numPr>
          <w:ilvl w:val="0"/>
          <w:numId w:val="1003"/>
        </w:numPr>
        <w:pStyle w:val="Compact"/>
      </w:pPr>
      <w:r>
        <w:rPr>
          <w:bCs/>
          <w:b/>
        </w:rPr>
        <w:t xml:space="preserve">Regulatory Complexity:</w:t>
      </w:r>
      <w:r>
        <w:t xml:space="preserve"> </w:t>
      </w:r>
      <w:r>
        <w:t xml:space="preserve">Evolving export controls on cyber-defense tech. *Mitigation:* Monthly coordination with Milan's Ministry of Defence Compliance Office – resulting in zero compliance incidents this quarter</w:t>
      </w:r>
    </w:p>
    <w:p>
      <w:pPr>
        <w:numPr>
          <w:ilvl w:val="0"/>
          <w:numId w:val="1003"/>
        </w:numPr>
        <w:pStyle w:val="Compact"/>
      </w:pPr>
      <w:r>
        <w:rPr>
          <w:bCs/>
          <w:b/>
        </w:rPr>
        <w:t xml:space="preserve">Competition Pressure:</w:t>
      </w:r>
      <w:r>
        <w:t xml:space="preserve"> </w:t>
      </w:r>
      <w:r>
        <w:t xml:space="preserve">French firm Thales intensified bidding for Army contracts. *Mitigation:* Deployed our Milan-based Military Officers to conduct on-site technical demonstrations at Campionato di Guerra training facility</w:t>
      </w:r>
    </w:p>
    <w:bookmarkEnd w:id="24"/>
    <w:bookmarkStart w:id="25" w:name="X00a832987e9b9c8616055841de2ae8b67cae53c"/>
    <w:p>
      <w:pPr>
        <w:pStyle w:val="Heading2"/>
      </w:pPr>
      <w:r>
        <w:t xml:space="preserve">VI. Future Outlook: Strategic Initiatives for Italy Milan</w:t>
      </w:r>
    </w:p>
    <w:p>
      <w:pPr>
        <w:pStyle w:val="FirstParagraph"/>
      </w:pPr>
      <w:r>
        <w:t xml:space="preserve">This Sales Report projects sustained growth in the Italy Milan corridor through three key initiatives:</w:t>
      </w:r>
    </w:p>
    <w:p>
      <w:pPr>
        <w:numPr>
          <w:ilvl w:val="0"/>
          <w:numId w:val="1004"/>
        </w:numPr>
        <w:pStyle w:val="Compact"/>
      </w:pPr>
      <w:r>
        <w:rPr>
          <w:bCs/>
          <w:b/>
        </w:rPr>
        <w:t xml:space="preserve">Milan Defence Innovation Hub:</w:t>
      </w:r>
      <w:r>
        <w:t xml:space="preserve"> </w:t>
      </w:r>
      <w:r>
        <w:t xml:space="preserve">Launching Q1 2024 at Porta Nuova – a co-working space for military officers, engineers, and vendors to accelerate solution development. Initial commitment from 5 Milan-based units confirmed.</w:t>
      </w:r>
    </w:p>
    <w:p>
      <w:pPr>
        <w:numPr>
          <w:ilvl w:val="0"/>
          <w:numId w:val="1004"/>
        </w:numPr>
        <w:pStyle w:val="Compact"/>
      </w:pPr>
      <w:r>
        <w:rPr>
          <w:bCs/>
          <w:b/>
        </w:rPr>
        <w:t xml:space="preserve">NATO Interoperability Program:</w:t>
      </w:r>
      <w:r>
        <w:t xml:space="preserve"> </w:t>
      </w:r>
      <w:r>
        <w:t xml:space="preserve">Positioning Milan as Italy's primary hub for NATO-standard equipment trials (2024-2025), directly supporting our Military Officer engagement strategy</w:t>
      </w:r>
    </w:p>
    <w:p>
      <w:pPr>
        <w:numPr>
          <w:ilvl w:val="0"/>
          <w:numId w:val="1004"/>
        </w:numPr>
        <w:pStyle w:val="Compact"/>
      </w:pPr>
      <w:r>
        <w:rPr>
          <w:bCs/>
          <w:b/>
        </w:rPr>
        <w:t xml:space="preserve">Sustainable Defense Initiative:</w:t>
      </w:r>
      <w:r>
        <w:t xml:space="preserve"> </w:t>
      </w:r>
      <w:r>
        <w:t xml:space="preserve">Targeting 35% of Milan military contracts for eco-friendly equipment by 2025, aligning with Italy's National Energy Strategy</w:t>
      </w:r>
    </w:p>
    <w:p>
      <w:pPr>
        <w:pStyle w:val="FirstParagraph"/>
      </w:pPr>
      <w:r>
        <w:t xml:space="preserve">The success of these initiatives hinges on our continued focus on the Military Officer as the central decision-maker within Italy Milan's procurement framework. As highlighted in our quarterly client satisfaction survey (97% rating from Milan-based officers), personalized engagement at command level remains our most effective growth driver.</w:t>
      </w:r>
    </w:p>
    <w:bookmarkEnd w:id="25"/>
    <w:bookmarkStart w:id="26" w:name="vii.-conclusion-recommendations"/>
    <w:p>
      <w:pPr>
        <w:pStyle w:val="Heading2"/>
      </w:pPr>
      <w:r>
        <w:t xml:space="preserve">VII. Conclusion &amp; Recommendations</w:t>
      </w:r>
    </w:p>
    <w:p>
      <w:pPr>
        <w:pStyle w:val="FirstParagraph"/>
      </w:pPr>
      <w:r>
        <w:t xml:space="preserve">This Sales Report unequivocally demonstrates that Italy Milan has become a high-value strategic market where targeted Military Officer engagement delivers exceptional ROI. Our team's localized understanding of Italian military culture – from bureaucratic protocols to operational needs – has enabled us to secure contracts previously inaccessible through generic sales approaches.</w:t>
      </w:r>
    </w:p>
    <w:p>
      <w:pPr>
        <w:pStyle w:val="BodyText"/>
      </w:pPr>
      <w:r>
        <w:t xml:space="preserve">I recommend:</w:t>
      </w:r>
    </w:p>
    <w:p>
      <w:pPr>
        <w:numPr>
          <w:ilvl w:val="0"/>
          <w:numId w:val="1005"/>
        </w:numPr>
        <w:pStyle w:val="Compact"/>
      </w:pPr>
      <w:r>
        <w:t xml:space="preserve">Expanding the Milan-based Military Officer network by 20% in Q4</w:t>
      </w:r>
    </w:p>
    <w:p>
      <w:pPr>
        <w:numPr>
          <w:ilvl w:val="0"/>
          <w:numId w:val="1005"/>
        </w:numPr>
        <w:pStyle w:val="Compact"/>
      </w:pPr>
      <w:r>
        <w:t xml:space="preserve">Allocating additional R&amp;D resources to develop Milan-specific variants of our tactical gear</w:t>
      </w:r>
    </w:p>
    <w:p>
      <w:pPr>
        <w:numPr>
          <w:ilvl w:val="0"/>
          <w:numId w:val="1005"/>
        </w:numPr>
        <w:pStyle w:val="Compact"/>
      </w:pPr>
      <w:r>
        <w:t xml:space="preserve">Establishing quarterly strategic dialogues with the Italian Ministry of Defence's Milan Office (Via XX Settembre) to align on emerging needs</w:t>
      </w:r>
    </w:p>
    <w:p>
      <w:pPr>
        <w:pStyle w:val="FirstParagraph"/>
      </w:pPr>
      <w:r>
        <w:t xml:space="preserve">As a Military Officer who has navigated Italy Milan's defense ecosystem for 8 years, I affirm that our approach – rooted in respect for Italian military traditions while delivering cutting-edge solutions – has positioned us uniquely. The data confirms: when sales strategy is centered on the Military Officer within Italy Milan's operational context, success becomes inevitable. We will maintain this focus to capture 45%+ market share in Milan by end-2024.</w:t>
      </w:r>
    </w:p>
    <w:p>
      <w:pPr>
        <w:pStyle w:val="BodyText"/>
      </w:pPr>
      <w:r>
        <w:rPr>
          <w:bCs/>
          <w:b/>
        </w:rPr>
        <w:t xml:space="preserve">Prepared By:</w:t>
      </w:r>
      <w:r>
        <w:t xml:space="preserve"> </w:t>
      </w:r>
      <w:r>
        <w:t xml:space="preserve">Captain Marco Rossi (Ret.)</w:t>
      </w:r>
      <w:r>
        <w:br/>
      </w:r>
      <w:r>
        <w:rPr>
          <w:bCs/>
          <w:b/>
        </w:rPr>
        <w:t xml:space="preserve">Duty Station:</w:t>
      </w:r>
      <w:r>
        <w:t xml:space="preserve"> </w:t>
      </w:r>
      <w:r>
        <w:t xml:space="preserve">Milan Defense Sales Office, Italy</w:t>
      </w:r>
      <w:r>
        <w:br/>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Equipment Solutions for Italy Milan</dc:title>
  <dc:creator/>
  <dc:language>en</dc:language>
  <cp:keywords/>
  <dcterms:created xsi:type="dcterms:W3CDTF">2026-07-23T20:31:21Z</dcterms:created>
  <dcterms:modified xsi:type="dcterms:W3CDTF">2026-07-23T20:31:21Z</dcterms:modified>
</cp:coreProperties>
</file>

<file path=docProps/custom.xml><?xml version="1.0" encoding="utf-8"?>
<Properties xmlns="http://schemas.openxmlformats.org/officeDocument/2006/custom-properties" xmlns:vt="http://schemas.openxmlformats.org/officeDocument/2006/docPropsVTypes"/>
</file>