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Military</w:t>
      </w:r>
      <w:r>
        <w:t xml:space="preserve"> </w:t>
      </w:r>
      <w:r>
        <w:t xml:space="preserve">Officer</w:t>
      </w:r>
      <w:r>
        <w:t xml:space="preserve"> </w:t>
      </w:r>
      <w:r>
        <w:t xml:space="preserve">Performance</w:t>
      </w:r>
      <w:r>
        <w:t xml:space="preserve"> </w:t>
      </w:r>
      <w:r>
        <w:t xml:space="preserve">in</w:t>
      </w:r>
      <w:r>
        <w:t xml:space="preserve"> </w:t>
      </w:r>
      <w:r>
        <w:t xml:space="preserve">Japan</w:t>
      </w:r>
      <w:r>
        <w:t xml:space="preserve"> </w:t>
      </w:r>
      <w:r>
        <w:t xml:space="preserve">Osaka</w:t>
      </w:r>
    </w:p>
    <w:bookmarkStart w:id="28" w:name="Xb31fcb429afeb038d76b48666c931874766ee37"/>
    <w:p>
      <w:pPr>
        <w:pStyle w:val="Heading1"/>
      </w:pPr>
      <w:r>
        <w:t xml:space="preserve">Comprehensive Sales Report: Military Officer Performance and Market Analysis for Japan Osaka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Defense Acquisition Command, Tokyo Headquarters</w:t>
      </w:r>
      <w:r>
        <w:br/>
      </w:r>
      <w:r>
        <w:rPr>
          <w:bCs/>
          <w:b/>
        </w:rPr>
        <w:t xml:space="preserve">Prepared By:</w:t>
      </w:r>
      <w:r>
        <w:t xml:space="preserve"> </w:t>
      </w:r>
      <w:r>
        <w:t xml:space="preserve">Captain Akira Tanaka, Senior Sales &amp; Strategy Officer (JGSDF Retired), Osaka Regional Office</w:t>
      </w:r>
      <w:r>
        <w:br/>
      </w:r>
      <w:r>
        <w:rPr>
          <w:bCs/>
          <w:b/>
        </w:rPr>
        <w:t xml:space="preserve">Report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Sales Report details the strategic performance of our defense technology division within Japan Osaka, focusing on the operational excellence demonstrated by Military Officer personnel deployed across key regional accounts. Despite stringent regulatory frameworks governing defense procurement in Japan, our Osaka-based sales team achieved a 15% year-over-year growth in non-lethal equipment contracts. Critical success factors included leveraging military officer expertise for trust-building with JGSDF (Japan Ground Self-Defense Force) units and aligning solutions with Osaka's unique urban disaster response infrastructure needs. The report underscores how the specialized background of Military Officers in our sales force directly translated to 27% higher contract conversion rates compared to non-military sales personnel in the Japan Osaka market.</w:t>
      </w:r>
    </w:p>
    <w:bookmarkEnd w:id="20"/>
    <w:bookmarkStart w:id="21" w:name="X41fccdfcc3a58ab7dbc6fa0fdd06b596593b353"/>
    <w:p>
      <w:pPr>
        <w:pStyle w:val="Heading2"/>
      </w:pPr>
      <w:r>
        <w:t xml:space="preserve">II. Market Context: Japan Osaka Defense Sector Dynamics</w:t>
      </w:r>
    </w:p>
    <w:p>
      <w:pPr>
        <w:pStyle w:val="FirstParagraph"/>
      </w:pPr>
      <w:r>
        <w:t xml:space="preserve">Osaka serves as a pivotal hub for Japan's defense industry, hosting 43% of national logistics centers and housing 17 JGSDF training facilities within the Kansai region. Recent national policy shifts (Defense White Paper 2023) prioritizing "urban resilience" created unprecedented demand for modular communication systems and rapid-deployment medical kits. The Osaka Prefectural Government's $2.8B investment in disaster response infrastructure directly correlates with our product portfolio, positioning Japan Osaka as a high-potential market for non-combat military sales solutions.</w:t>
      </w:r>
    </w:p>
    <w:p>
      <w:pPr>
        <w:pStyle w:val="BodyText"/>
      </w:pPr>
      <w:r>
        <w:t xml:space="preserve">Crucially, the Japanese Ministry of Defense requires all defense equipment vendors to demonstrate technical expertise through personnel with active or retired military service. This regulation necessitates that every Sales Report for Japan Osaka must explicitly document Military Officer involvement in client engagements – a practice our Osaka office has embraced since 2021.</w:t>
      </w:r>
    </w:p>
    <w:bookmarkEnd w:id="21"/>
    <w:bookmarkStart w:id="23" w:name="Xf7ff4b8c964fe2d8bb5f9e1dc676b5d968367a3"/>
    <w:p>
      <w:pPr>
        <w:pStyle w:val="Heading2"/>
      </w:pPr>
      <w:r>
        <w:t xml:space="preserve">III. Quarterly Sales Performance (Osaka Regional Office)</w:t>
      </w:r>
    </w:p>
    <w:p>
      <w:pPr>
        <w:pStyle w:val="FirstParagraph"/>
      </w:pPr>
      <w:r>
        <w:t xml:space="preserve">Product Category</w:t>
      </w:r>
    </w:p>
    <w:p>
      <w:pPr>
        <w:pStyle w:val="BodyText"/>
      </w:pPr>
      <w:r>
        <w:t xml:space="preserve">Q3 2023 Revenue (JPY)</w:t>
      </w:r>
    </w:p>
    <w:p>
      <w:pPr>
        <w:pStyle w:val="BodyText"/>
      </w:pPr>
      <w:r>
        <w:t xml:space="preserve">% YoY Change</w:t>
      </w:r>
    </w:p>
    <w:p>
      <w:pPr>
        <w:pStyle w:val="BodyText"/>
      </w:pPr>
      <w:r>
        <w:t xml:space="preserve">Key Military Officer Involvement</w:t>
      </w:r>
    </w:p>
    <w:p>
      <w:pPr>
        <w:pStyle w:val="BodyText"/>
      </w:pPr>
      <w:r>
        <w:t xml:space="preserve">Digital Command &amp; Control Systems</w:t>
      </w:r>
    </w:p>
    <w:p>
      <w:pPr>
        <w:pStyle w:val="BodyText"/>
      </w:pPr>
      <w:r>
        <w:t xml:space="preserve">¥486,000,000</w:t>
      </w:r>
    </w:p>
    <w:p>
      <w:pPr>
        <w:pStyle w:val="BodyText"/>
      </w:pPr>
      <w:r>
        <w:t xml:space="preserve">+19%</w:t>
      </w:r>
    </w:p>
    <w:p>
      <w:pPr>
        <w:pStyle w:val="BodyText"/>
      </w:pPr>
      <w:r>
        <w:t xml:space="preserve">Captain Sato (JGSDF Ret.) led technical workshops for 12 Osaka-based JGSDF units</w:t>
      </w:r>
    </w:p>
    <w:p>
      <w:pPr>
        <w:pStyle w:val="BodyText"/>
      </w:pPr>
      <w:r>
        <w:t xml:space="preserve">Urban Disaster Response Kits</w:t>
      </w:r>
    </w:p>
    <w:p>
      <w:pPr>
        <w:pStyle w:val="BodyText"/>
      </w:pPr>
      <w:r>
        <w:t xml:space="preserve">¥327,500,000</w:t>
      </w:r>
    </w:p>
    <w:p>
      <w:pPr>
        <w:pStyle w:val="BodyText"/>
      </w:pPr>
      <w:r>
        <w:t xml:space="preserve">+12%</w:t>
      </w:r>
    </w:p>
    <w:p>
      <w:pPr>
        <w:pStyle w:val="BodyText"/>
      </w:pPr>
      <w:r>
        <w:t xml:space="preserve">Military Officer Team (Lt. Col. Yamamoto) co-developed kits with Osaka Fire Department</w:t>
      </w:r>
    </w:p>
    <w:p>
      <w:pPr>
        <w:pStyle w:val="BodyText"/>
      </w:pPr>
      <w:r>
        <w:t xml:space="preserve">AI-Powered Logistics Software</w:t>
      </w:r>
    </w:p>
    <w:p>
      <w:pPr>
        <w:pStyle w:val="BodyText"/>
      </w:pPr>
      <w:r>
        <w:t xml:space="preserve">¥215,800,000</w:t>
      </w:r>
    </w:p>
    <w:p>
      <w:pPr>
        <w:pStyle w:val="BodyText"/>
      </w:pPr>
      <w:r>
        <w:t xml:space="preserve">+23%</w:t>
      </w:r>
    </w:p>
    <w:p>
      <w:pPr>
        <w:pStyle w:val="BodyText"/>
      </w:pPr>
      <w:r>
        <w:t xml:space="preserve">Captain Tanaka (Report Author) secured contract with Osaka Port Authority</w:t>
      </w:r>
    </w:p>
    <w:p>
      <w:pPr>
        <w:pStyle w:val="BodyText"/>
      </w:pPr>
      <w:r>
        <w:t xml:space="preserve">Total Revenue</w:t>
      </w:r>
    </w:p>
    <w:p>
      <w:pPr>
        <w:pStyle w:val="BodyText"/>
      </w:pPr>
      <w:r>
        <w:rPr>
          <w:bCs/>
          <w:b/>
        </w:rPr>
        <w:t xml:space="preserve">¥1,029,300,000</w:t>
      </w:r>
    </w:p>
    <w:p>
      <w:pPr>
        <w:pStyle w:val="BodyText"/>
      </w:pPr>
      <w:r>
        <w:rPr>
          <w:bCs/>
          <w:b/>
        </w:rPr>
        <w:t xml:space="preserve">+16.2%</w:t>
      </w:r>
    </w:p>
    <w:bookmarkStart w:id="22" w:name="Xcfa40e14e62046134906387663821e23f9b92d6"/>
    <w:p>
      <w:pPr>
        <w:pStyle w:val="Heading3"/>
      </w:pPr>
      <w:r>
        <w:t xml:space="preserve">Key Achievement: Osaka Port Authority Contract (¥215.8M)</w:t>
      </w:r>
    </w:p>
    <w:p>
      <w:pPr>
        <w:pStyle w:val="FirstParagraph"/>
      </w:pPr>
      <w:r>
        <w:t xml:space="preserve">Captain Tanaka's direct engagement with Osaka Port Authority's operations director – leveraging his 14-year JGSDF logistics command background – resulted in the first-ever deployment of AI-driven port security systems in Japan. The Military Officer structured a demonstration highlighting parallels between naval logistics (JGSDF) and port management, directly addressing the client's operational pain points. This deal exemplifies how Military Officer sales personnel uniquely navigate Japan Osaka's bureaucratic landscape by speaking the language of defense operations.</w:t>
      </w:r>
    </w:p>
    <w:bookmarkEnd w:id="22"/>
    <w:bookmarkEnd w:id="23"/>
    <w:bookmarkStart w:id="24" w:name="X41e9e81850131cda7d4d44049dec5173dc71a68"/>
    <w:p>
      <w:pPr>
        <w:pStyle w:val="Heading2"/>
      </w:pPr>
      <w:r>
        <w:t xml:space="preserve">IV. Strategic Value of Military Officers in Japan Osaka Sales</w:t>
      </w:r>
    </w:p>
    <w:p>
      <w:pPr>
        <w:pStyle w:val="FirstParagraph"/>
      </w:pPr>
      <w:r>
        <w:t xml:space="preserve">Our analysis reveals three critical advantages when deploying Military Officers for Sales Report documentation and client engagement:</w:t>
      </w:r>
    </w:p>
    <w:p>
      <w:pPr>
        <w:numPr>
          <w:ilvl w:val="0"/>
          <w:numId w:val="1001"/>
        </w:numPr>
        <w:pStyle w:val="Compact"/>
      </w:pPr>
      <w:r>
        <w:rPr>
          <w:bCs/>
          <w:b/>
        </w:rPr>
        <w:t xml:space="preserve">Trust Acceleration:</w:t>
      </w:r>
      <w:r>
        <w:t xml:space="preserve"> </w:t>
      </w:r>
      <w:r>
        <w:t xml:space="preserve">89% of JGSDF procurement officers prefer vendors with military personnel on their sales teams. In Osaka, where 62% of defense contracts require "military technical certification," our Officers reduced sales cycle times by 41 days compared to standard commercial reps.</w:t>
      </w:r>
    </w:p>
    <w:p>
      <w:pPr>
        <w:numPr>
          <w:ilvl w:val="0"/>
          <w:numId w:val="1001"/>
        </w:numPr>
        <w:pStyle w:val="Compact"/>
      </w:pPr>
      <w:r>
        <w:rPr>
          <w:bCs/>
          <w:b/>
        </w:rPr>
        <w:t xml:space="preserve">Regulatory Navigation:</w:t>
      </w:r>
      <w:r>
        <w:t xml:space="preserve"> </w:t>
      </w:r>
      <w:r>
        <w:t xml:space="preserve">Military Officers possess institutional knowledge of Japan's Defense Equipment Transfer Guidelines (DETG), allowing them to anticipate compliance hurdles. This prevented three potential contract delays during Osaka Prefecture's annual security audit this quarter.</w:t>
      </w:r>
    </w:p>
    <w:p>
      <w:pPr>
        <w:numPr>
          <w:ilvl w:val="0"/>
          <w:numId w:val="1001"/>
        </w:numPr>
        <w:pStyle w:val="Compact"/>
      </w:pPr>
      <w:r>
        <w:rPr>
          <w:bCs/>
          <w:b/>
        </w:rPr>
        <w:t xml:space="preserve">Cross-Sector Synergy:</w:t>
      </w:r>
      <w:r>
        <w:t xml:space="preserve"> </w:t>
      </w:r>
      <w:r>
        <w:t xml:space="preserve">As highlighted in our Sales Report, Officers identified synergies between JGSDF training needs and Osaka's urban emergency services. The medical kits sold to Kansai Red Cross now incorporate JGSDF trauma protocols – a solution only feasible through Military Officer market insight.</w:t>
      </w:r>
    </w:p>
    <w:bookmarkEnd w:id="24"/>
    <w:bookmarkStart w:id="25" w:name="X7fe0965540ba80b1ccece565a9b4d352c79f679"/>
    <w:p>
      <w:pPr>
        <w:pStyle w:val="Heading2"/>
      </w:pPr>
      <w:r>
        <w:t xml:space="preserve">V. Challenges Specific to Japan Osaka Market</w:t>
      </w:r>
    </w:p>
    <w:p>
      <w:pPr>
        <w:pStyle w:val="FirstParagraph"/>
      </w:pPr>
      <w:r>
        <w:t xml:space="preserve">While the Osaka market offers exceptional opportunities, four challenges require strategic adjustment:</w:t>
      </w:r>
    </w:p>
    <w:p>
      <w:pPr>
        <w:numPr>
          <w:ilvl w:val="0"/>
          <w:numId w:val="1002"/>
        </w:numPr>
        <w:pStyle w:val="Compact"/>
      </w:pPr>
      <w:r>
        <w:rPr>
          <w:bCs/>
          <w:b/>
        </w:rPr>
        <w:t xml:space="preserve">Cultural Nuance in Procurement:</w:t>
      </w:r>
      <w:r>
        <w:t xml:space="preserve"> </w:t>
      </w:r>
      <w:r>
        <w:t xml:space="preserve">Japanese decision-making requires "nemawashi" (consensus-building). Military Officers excel at this but require training on modern digital procurement platforms – a gap our Osaka office is addressing through JGSDF alumni networking events.</w:t>
      </w:r>
    </w:p>
    <w:p>
      <w:pPr>
        <w:numPr>
          <w:ilvl w:val="0"/>
          <w:numId w:val="1002"/>
        </w:numPr>
        <w:pStyle w:val="Compact"/>
      </w:pPr>
      <w:r>
        <w:rPr>
          <w:bCs/>
          <w:b/>
        </w:rPr>
        <w:t xml:space="preserve">Localization Pressure:</w:t>
      </w:r>
      <w:r>
        <w:t xml:space="preserve"> </w:t>
      </w:r>
      <w:r>
        <w:t xml:space="preserve">Osaka-based clients demand products adapted to Kansai geography. Military Officer personnel like Captain Sato conducted 12 field tests in Osaka's dense urban corridors, ensuring equipment functionality where standard systems fail.</w:t>
      </w:r>
    </w:p>
    <w:p>
      <w:pPr>
        <w:numPr>
          <w:ilvl w:val="0"/>
          <w:numId w:val="1002"/>
        </w:numPr>
        <w:pStyle w:val="Compact"/>
      </w:pPr>
      <w:r>
        <w:rPr>
          <w:bCs/>
          <w:b/>
        </w:rPr>
        <w:t xml:space="preserve">Competition from Domestic Firms:</w:t>
      </w:r>
      <w:r>
        <w:t xml:space="preserve"> </w:t>
      </w:r>
      <w:r>
        <w:t xml:space="preserve">Local vendors (e.g., NEC Defense) leverage their JGSDF relationships more effectively. Our solution: Military Officer-led "technology immersion days" at Osaka's National Defense Academy to showcase our edge in AI integration.</w:t>
      </w:r>
    </w:p>
    <w:p>
      <w:pPr>
        <w:numPr>
          <w:ilvl w:val="0"/>
          <w:numId w:val="1002"/>
        </w:numPr>
        <w:pStyle w:val="Compact"/>
      </w:pPr>
      <w:r>
        <w:rPr>
          <w:bCs/>
          <w:b/>
        </w:rPr>
        <w:t xml:space="preserve">Talent Retention:</w:t>
      </w:r>
      <w:r>
        <w:t xml:space="preserve"> </w:t>
      </w:r>
      <w:r>
        <w:t xml:space="preserve">Top Officers face attrition due to higher pay in civilian defense roles. Our Osaka office now offers dual-track careers (military service + sales leadership) – a program that reduced turnover by 34% this quarter.</w:t>
      </w:r>
    </w:p>
    <w:bookmarkEnd w:id="25"/>
    <w:bookmarkStart w:id="26" w:name="X3f00bfe391ef5fe1ea8a57893c9dd131952307a"/>
    <w:p>
      <w:pPr>
        <w:pStyle w:val="Heading2"/>
      </w:pPr>
      <w:r>
        <w:t xml:space="preserve">VI. Strategic Recommendations for Japan Osaka</w:t>
      </w:r>
    </w:p>
    <w:p>
      <w:pPr>
        <w:pStyle w:val="FirstParagraph"/>
      </w:pPr>
      <w:r>
        <w:t xml:space="preserve">Based on our Sales Report analysis, we propose three actions to dominate the Japan Osaka market:</w:t>
      </w:r>
    </w:p>
    <w:p>
      <w:pPr>
        <w:numPr>
          <w:ilvl w:val="0"/>
          <w:numId w:val="1003"/>
        </w:numPr>
        <w:pStyle w:val="Compact"/>
      </w:pPr>
      <w:r>
        <w:rPr>
          <w:bCs/>
          <w:b/>
        </w:rPr>
        <w:t xml:space="preserve">Establish an "Osaka Military Advisory Council":</w:t>
      </w:r>
      <w:r>
        <w:t xml:space="preserve"> </w:t>
      </w:r>
      <w:r>
        <w:t xml:space="preserve">Create a formal council of 5 retired JGSDF officers (including Osaka-based command personnel) to review all product designs for local applicability before sales launch.</w:t>
      </w:r>
    </w:p>
    <w:p>
      <w:pPr>
        <w:numPr>
          <w:ilvl w:val="0"/>
          <w:numId w:val="1003"/>
        </w:numPr>
        <w:pStyle w:val="Compact"/>
      </w:pPr>
      <w:r>
        <w:rPr>
          <w:bCs/>
          <w:b/>
        </w:rPr>
        <w:t xml:space="preserve">Develop Osaka-Specific Training Modules:</w:t>
      </w:r>
      <w:r>
        <w:t xml:space="preserve"> </w:t>
      </w:r>
      <w:r>
        <w:t xml:space="preserve">Integrate case studies from Kansai's recent flood response (July 2023) into Military Officer sales training, focusing on how our equipment performed under real-world conditions.</w:t>
      </w:r>
    </w:p>
    <w:p>
      <w:pPr>
        <w:numPr>
          <w:ilvl w:val="0"/>
          <w:numId w:val="1003"/>
        </w:numPr>
        <w:pStyle w:val="Compact"/>
      </w:pPr>
      <w:r>
        <w:rPr>
          <w:bCs/>
          <w:b/>
        </w:rPr>
        <w:t xml:space="preserve">Prioritize Osaka Municipal Contracts:</w:t>
      </w:r>
      <w:r>
        <w:t xml:space="preserve"> </w:t>
      </w:r>
      <w:r>
        <w:t xml:space="preserve">Target the Osaka City Disaster Management Bureau's new ¥1.5B infrastructure fund with tailored solutions, leveraging Military Officer relationships with their emergency response chief (a former JGSDF logistics officer).</w:t>
      </w:r>
    </w:p>
    <w:bookmarkEnd w:id="26"/>
    <w:bookmarkStart w:id="27" w:name="vii.-conclusion"/>
    <w:p>
      <w:pPr>
        <w:pStyle w:val="Heading2"/>
      </w:pPr>
      <w:r>
        <w:t xml:space="preserve">VII. Conclusion</w:t>
      </w:r>
    </w:p>
    <w:p>
      <w:pPr>
        <w:pStyle w:val="FirstParagraph"/>
      </w:pPr>
      <w:r>
        <w:t xml:space="preserve">This Sales Report confirms that the integration of Military Officer expertise is not merely advantageous but essential for success in Japan Osaka's defense market. As demonstrated through our Q3 results, our Osaka regional office achieved growth rates 4.7x above the national average by strategically deploying officers who understand both military operations and Osaka's unique operational environment. Moving forward, we recommend institutionalizing Military Officer deployment as a core sales strategy across all Japan locations – particularly in Osaka where urban defense infrastructure needs are most acute.</w:t>
      </w:r>
    </w:p>
    <w:p>
      <w:pPr>
        <w:pStyle w:val="BodyText"/>
      </w:pPr>
      <w:r>
        <w:t xml:space="preserve">With 12 new contracts secured in Q3 (87% won by Military Officer personnel) and an 18% increase in repeat business from Osaka clients, our approach delivers tangible results. As the Defense Minister recently stated at the Kansai Security Summit: "The future of Japan's defense industry lies where military expertise meets commercial innovation." Our Sales Report proves this is happening daily in Osaka.</w:t>
      </w:r>
    </w:p>
    <w:p>
      <w:pPr>
        <w:pStyle w:val="BodyText"/>
      </w:pPr>
      <w:r>
        <w:rPr>
          <w:bCs/>
          <w:b/>
        </w:rPr>
        <w:t xml:space="preserve">Appendix:</w:t>
      </w:r>
      <w:r>
        <w:t xml:space="preserve"> </w:t>
      </w:r>
      <w:r>
        <w:t xml:space="preserve">Full contract details available via JGSDF Secure Portal (Access Code: OSAKASALES-2023Q3)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Military Officer Performance in Japan Osaka</dc:title>
  <dc:creator/>
  <dc:language>en</dc:language>
  <cp:keywords/>
  <dcterms:created xsi:type="dcterms:W3CDTF">2026-07-23T20:18:46Z</dcterms:created>
  <dcterms:modified xsi:type="dcterms:W3CDTF">2026-07-23T20:18:46Z</dcterms:modified>
</cp:coreProperties>
</file>

<file path=docProps/custom.xml><?xml version="1.0" encoding="utf-8"?>
<Properties xmlns="http://schemas.openxmlformats.org/officeDocument/2006/custom-properties" xmlns:vt="http://schemas.openxmlformats.org/officeDocument/2006/docPropsVTypes"/>
</file>