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02d6c14508306b07cbcf325a98b3a41cc20030a"/>
    <w:p>
      <w:pPr>
        <w:pStyle w:val="Heading1"/>
      </w:pPr>
      <w:r>
        <w:t xml:space="preserve">SALES REPORT FOR MILITARY OFFICER OPERATIONS</w:t>
      </w:r>
    </w:p>
    <w:bookmarkStart w:id="27" w:name="Xb2a19ce83ab4585af2f643d2eee2ea875f09a4a"/>
    <w:p>
      <w:pPr>
        <w:pStyle w:val="Heading2"/>
      </w:pPr>
      <w:r>
        <w:t xml:space="preserve">New Zealand Defence Force (NZDF) Wellington Regional Portfolio</w:t>
      </w:r>
    </w:p>
    <w:p>
      <w:pPr>
        <w:pStyle w:val="FirstParagraph"/>
      </w:pPr>
      <w:r>
        <w:t xml:space="preserve">Prepared for NZDF Strategic Command</w:t>
      </w:r>
      <w:r>
        <w:br/>
      </w:r>
      <w:r>
        <w:t xml:space="preserve">Report Date: October 26, 2023</w:t>
      </w:r>
      <w:r>
        <w:br/>
      </w:r>
      <w:r>
        <w:t xml:space="preserve">Author: Lieutenant Colonel A. Morgan, Chief Procurement Officer (Wellington)</w:t>
      </w:r>
    </w:p>
    <w:bookmarkStart w:id="20" w:name="executive-summary"/>
    <w:p>
      <w:pPr>
        <w:pStyle w:val="Heading3"/>
      </w:pPr>
      <w:r>
        <w:t xml:space="preserve">1. Executive Summary</w:t>
      </w:r>
    </w:p>
    <w:p>
      <w:pPr>
        <w:pStyle w:val="FirstParagraph"/>
      </w:pPr>
      <w:r>
        <w:t xml:space="preserve">This Sales Report details the procurement performance and strategic sales outcomes managed by military officers within the New Zealand Wellington defense sector during Q3 2023. As a key strategic hub for military operations in Aotearoa, Wellington serves as the nerve center for NZDF's equipment acquisition, logistics support, and defense industry partnerships. The report demonstrates how disciplined sales management by our Military Officers directly contributes to national security readiness while optimizing resource allocation across the New Zealand Defence Force.</w:t>
      </w:r>
    </w:p>
    <w:bookmarkEnd w:id="20"/>
    <w:bookmarkStart w:id="21" w:name="sales-performance-overview"/>
    <w:p>
      <w:pPr>
        <w:pStyle w:val="Heading3"/>
      </w:pPr>
      <w:r>
        <w:t xml:space="preserve">2. Sales Performance Overview</w:t>
      </w:r>
    </w:p>
    <w:p>
      <w:pPr>
        <w:pStyle w:val="FirstParagraph"/>
      </w:pPr>
      <w:r>
        <w:t xml:space="preserve">Wellington-based military officers have secured NZ$78.4 million in critical defense contracts this quarter, exceeding targets by 12.7%. This achievement positions New Zealand Wellington as the most effective regional sales hub in the Pacific theater. Key transactions include:</w:t>
      </w:r>
    </w:p>
    <w:p>
      <w:pPr>
        <w:numPr>
          <w:ilvl w:val="0"/>
          <w:numId w:val="1001"/>
        </w:numPr>
        <w:pStyle w:val="Compact"/>
      </w:pPr>
      <w:r>
        <w:rPr>
          <w:bCs/>
          <w:b/>
        </w:rPr>
        <w:t xml:space="preserve">Advanced Communication Systems:</w:t>
      </w:r>
      <w:r>
        <w:t xml:space="preserve"> </w:t>
      </w:r>
      <w:r>
        <w:t xml:space="preserve">$28.6M contract with L3Harris for satellite-enabled field communication suites (delivering 95% faster deployment to Southern Hemisphere operations)</w:t>
      </w:r>
    </w:p>
    <w:p>
      <w:pPr>
        <w:numPr>
          <w:ilvl w:val="0"/>
          <w:numId w:val="1001"/>
        </w:numPr>
        <w:pStyle w:val="Compact"/>
      </w:pPr>
      <w:r>
        <w:rPr>
          <w:bCs/>
          <w:b/>
        </w:rPr>
        <w:t xml:space="preserve">Materiel Maintenance Solutions:</w:t>
      </w:r>
      <w:r>
        <w:t xml:space="preserve"> </w:t>
      </w:r>
      <w:r>
        <w:t xml:space="preserve">$19.2M partnership with Lockheed Martin for predictive maintenance AI platforms at RNZAF Base Ohakea</w:t>
      </w:r>
    </w:p>
    <w:p>
      <w:pPr>
        <w:numPr>
          <w:ilvl w:val="0"/>
          <w:numId w:val="1001"/>
        </w:numPr>
        <w:pStyle w:val="Compact"/>
      </w:pPr>
      <w:r>
        <w:rPr>
          <w:bCs/>
          <w:b/>
        </w:rPr>
        <w:t xml:space="preserve">Counter-Drone Technology:</w:t>
      </w:r>
      <w:r>
        <w:t xml:space="preserve"> </w:t>
      </w:r>
      <w:r>
        <w:t xml:space="preserve">$15.3M acquisition of Raytheon systems for Wellington-based C4ISR operations (enhancing border security)</w:t>
      </w:r>
    </w:p>
    <w:p>
      <w:pPr>
        <w:numPr>
          <w:ilvl w:val="0"/>
          <w:numId w:val="1001"/>
        </w:numPr>
        <w:pStyle w:val="Compact"/>
      </w:pPr>
      <w:r>
        <w:rPr>
          <w:bCs/>
          <w:b/>
        </w:rPr>
        <w:t xml:space="preserve">Sustainability Initiatives:</w:t>
      </w:r>
      <w:r>
        <w:t xml:space="preserve"> </w:t>
      </w:r>
      <w:r>
        <w:t xml:space="preserve">$15.3M in green energy contracts supporting Wellington's defense infrastructure decarbonization</w:t>
      </w:r>
    </w:p>
    <w:bookmarkEnd w:id="21"/>
    <w:bookmarkStart w:id="22" w:name="military-officer-leadership-impact"/>
    <w:p>
      <w:pPr>
        <w:pStyle w:val="Heading3"/>
      </w:pPr>
      <w:r>
        <w:t xml:space="preserve">3. Military Officer Leadership Impact</w:t>
      </w:r>
    </w:p>
    <w:p>
      <w:pPr>
        <w:pStyle w:val="FirstParagraph"/>
      </w:pPr>
      <w:r>
        <w:t xml:space="preserve">The strategic deployment of military officers across New Zealand Wellington has transformed sales outcomes through:</w:t>
      </w:r>
    </w:p>
    <w:p>
      <w:pPr>
        <w:numPr>
          <w:ilvl w:val="0"/>
          <w:numId w:val="1002"/>
        </w:numPr>
        <w:pStyle w:val="Compact"/>
      </w:pPr>
      <w:r>
        <w:rPr>
          <w:bCs/>
          <w:b/>
        </w:rPr>
        <w:t xml:space="preserve">Operational Intelligence Integration:</w:t>
      </w:r>
      <w:r>
        <w:t xml:space="preserve"> </w:t>
      </w:r>
      <w:r>
        <w:t xml:space="preserve">Officers embedded in NZDF's Joint Capabilities Group translate field requirements into precise procurement specifications, reducing equipment mismatch by 41% since 2021.</w:t>
      </w:r>
    </w:p>
    <w:p>
      <w:pPr>
        <w:numPr>
          <w:ilvl w:val="0"/>
          <w:numId w:val="1002"/>
        </w:numPr>
        <w:pStyle w:val="Compact"/>
      </w:pPr>
      <w:r>
        <w:rPr>
          <w:bCs/>
          <w:b/>
        </w:rPr>
        <w:t xml:space="preserve">Cultural Navigation:</w:t>
      </w:r>
      <w:r>
        <w:t xml:space="preserve"> </w:t>
      </w:r>
      <w:r>
        <w:t xml:space="preserve">Wellington-based military officers leverage deep understanding of Māori business protocols (kaitiakitanga principles) to build trust with local iwi-owned defense suppliers, securing 37% of contracts from Treaty partners.</w:t>
      </w:r>
    </w:p>
    <w:p>
      <w:pPr>
        <w:numPr>
          <w:ilvl w:val="0"/>
          <w:numId w:val="1002"/>
        </w:numPr>
        <w:pStyle w:val="Compact"/>
      </w:pPr>
      <w:r>
        <w:rPr>
          <w:bCs/>
          <w:b/>
        </w:rPr>
        <w:t xml:space="preserve">Rapid Response Framework:</w:t>
      </w:r>
      <w:r>
        <w:t xml:space="preserve"> </w:t>
      </w:r>
      <w:r>
        <w:t xml:space="preserve">Implementation of the "Wellington War Room" protocol allows military officers to authorize emergency procurements within 12 hours (vs. industry average of 72+ hours), critical for Pacific Rim security operations.</w:t>
      </w:r>
    </w:p>
    <w:bookmarkEnd w:id="22"/>
    <w:bookmarkStart w:id="23" w:name="X77887cc468a8f75936a852f0d6d5d82681f8181"/>
    <w:p>
      <w:pPr>
        <w:pStyle w:val="Heading3"/>
      </w:pPr>
      <w:r>
        <w:t xml:space="preserve">4. New Zealand Wellington-Specific Strategic Advantages</w:t>
      </w:r>
    </w:p>
    <w:p>
      <w:pPr>
        <w:pStyle w:val="FirstParagraph"/>
      </w:pPr>
      <w:r>
        <w:t xml:space="preserve">New Zealand Wellington's unique geographic and institutional position drives exceptional sales outcomes:</w:t>
      </w:r>
    </w:p>
    <w:p>
      <w:pPr>
        <w:pStyle w:val="BodyText"/>
      </w:pPr>
      <w:r>
        <w:rPr>
          <w:bCs/>
          <w:b/>
        </w:rPr>
        <w:t xml:space="preserve">Geopolitical Positioning:</w:t>
      </w:r>
      <w:r>
        <w:t xml:space="preserve"> </w:t>
      </w:r>
      <w:r>
        <w:t xml:space="preserve">As the only capital city with full NZDF strategic command functions, Wellington military officers manage all defense contracts requiring diplomatic coordination (e.g., US-NZ Five Eyes agreements). This centralized authority accelerated Q3's $12.8M joint exercise equipment sales to 3 Pacific nations.</w:t>
      </w:r>
    </w:p>
    <w:p>
      <w:pPr>
        <w:pStyle w:val="BodyText"/>
      </w:pPr>
      <w:r>
        <w:rPr>
          <w:bCs/>
          <w:b/>
        </w:rPr>
        <w:t xml:space="preserve">Industry Ecosystem:</w:t>
      </w:r>
      <w:r>
        <w:t xml:space="preserve"> </w:t>
      </w:r>
      <w:r>
        <w:t xml:space="preserve">Wellington's concentration of 42 defense tech startups (including the Defence Innovation Hub at Victoria University) creates a fertile environment for military officers to source emerging technologies. This quarter's $11.5M investment in Wellington-based quantum encryption startup "Aotearoa Secure" represents a paradigm shift from traditional procurement.</w:t>
      </w:r>
    </w:p>
    <w:p>
      <w:pPr>
        <w:pStyle w:val="BodyText"/>
      </w:pPr>
      <w:r>
        <w:rPr>
          <w:bCs/>
          <w:b/>
        </w:rPr>
        <w:t xml:space="preserve">Climate Resilience Focus:</w:t>
      </w:r>
      <w:r>
        <w:t xml:space="preserve"> </w:t>
      </w:r>
      <w:r>
        <w:t xml:space="preserve">Military officers in Wellington prioritized climate-adaptive solutions, securing 68% of all contracts with environmental compliance clauses – directly supporting NZ's National Defense Climate Strategy. This approach attracted 19 new defense suppliers to the Wellington market this quarter.</w:t>
      </w:r>
    </w:p>
    <w:bookmarkEnd w:id="23"/>
    <w:bookmarkStart w:id="24" w:name="challenges-strategic-adaptations"/>
    <w:p>
      <w:pPr>
        <w:pStyle w:val="Heading3"/>
      </w:pPr>
      <w:r>
        <w:t xml:space="preserve">5. Challenges &amp; Strategic Adaptations</w:t>
      </w:r>
    </w:p>
    <w:p>
      <w:pPr>
        <w:pStyle w:val="FirstParagraph"/>
      </w:pPr>
      <w:r>
        <w:t xml:space="preserve">Despite strong performance, military officers in New Zealand Wellington faced significant obstacles requiring innovative sales approaches:</w:t>
      </w:r>
    </w:p>
    <w:p>
      <w:pPr>
        <w:numPr>
          <w:ilvl w:val="0"/>
          <w:numId w:val="1003"/>
        </w:numPr>
        <w:pStyle w:val="Compact"/>
      </w:pPr>
      <w:r>
        <w:rPr>
          <w:bCs/>
          <w:b/>
        </w:rPr>
        <w:t xml:space="preserve">Supply Chain Disruptions:</w:t>
      </w:r>
      <w:r>
        <w:t xml:space="preserve"> </w:t>
      </w:r>
      <w:r>
        <w:t xml:space="preserve">Port congestion at Lyttelton threatened $22M of maritime equipment. Military officer-led collaboration with Maritime NZ established a "Wellington Defense Logistics Corridor," securing 100% on-time delivery for critical shipments.</w:t>
      </w:r>
    </w:p>
    <w:p>
      <w:pPr>
        <w:numPr>
          <w:ilvl w:val="0"/>
          <w:numId w:val="1003"/>
        </w:numPr>
        <w:pStyle w:val="Compact"/>
      </w:pPr>
      <w:r>
        <w:rPr>
          <w:bCs/>
          <w:b/>
        </w:rPr>
        <w:t xml:space="preserve">Talent Shortages:</w:t>
      </w:r>
      <w:r>
        <w:t xml:space="preserve"> </w:t>
      </w:r>
      <w:r>
        <w:t xml:space="preserve">35% skills gap in cyber procurement specialists. Officers initiated the "Wellington Cyber Cadet Program" partnering with Massey University, training 47 new personnel who've already supported $8.2M in cyber sales.</w:t>
      </w:r>
    </w:p>
    <w:p>
      <w:pPr>
        <w:numPr>
          <w:ilvl w:val="0"/>
          <w:numId w:val="1003"/>
        </w:numPr>
        <w:pStyle w:val="Compact"/>
      </w:pPr>
      <w:r>
        <w:rPr>
          <w:bCs/>
          <w:b/>
        </w:rPr>
        <w:t xml:space="preserve">Economic Pressures:</w:t>
      </w:r>
      <w:r>
        <w:t xml:space="preserve"> </w:t>
      </w:r>
      <w:r>
        <w:t xml:space="preserve">Global inflation threatened contract viability. Military officers implemented dynamic pricing models using Wellington-based economic forecasting tools, preserving $9.3M in budgeted resources.</w:t>
      </w:r>
    </w:p>
    <w:bookmarkEnd w:id="24"/>
    <w:bookmarkStart w:id="25" w:name="X993d0c244d3abef44a084a7a0967dd02b08e44d"/>
    <w:p>
      <w:pPr>
        <w:pStyle w:val="Heading3"/>
      </w:pPr>
      <w:r>
        <w:t xml:space="preserve">6. Future Sales Strategy for New Zealand Wellington</w:t>
      </w:r>
    </w:p>
    <w:p>
      <w:pPr>
        <w:pStyle w:val="FirstParagraph"/>
      </w:pPr>
      <w:r>
        <w:t xml:space="preserve">Based on Q3 performance, our military officers recommend these strategic priorities:</w:t>
      </w:r>
    </w:p>
    <w:p>
      <w:pPr>
        <w:numPr>
          <w:ilvl w:val="0"/>
          <w:numId w:val="1004"/>
        </w:numPr>
        <w:pStyle w:val="Compact"/>
      </w:pPr>
      <w:r>
        <w:rPr>
          <w:bCs/>
          <w:b/>
        </w:rPr>
        <w:t xml:space="preserve">Expand Pacific Partnerships:</w:t>
      </w:r>
      <w:r>
        <w:t xml:space="preserve"> </w:t>
      </w:r>
      <w:r>
        <w:t xml:space="preserve">Target $50M in sales to Pacific Island nations by 2024 through Wellington-based "Defense Trade Missions" (already secured MoUs with Tonga and Fiji)</w:t>
      </w:r>
    </w:p>
    <w:p>
      <w:pPr>
        <w:numPr>
          <w:ilvl w:val="0"/>
          <w:numId w:val="1004"/>
        </w:numPr>
        <w:pStyle w:val="Compact"/>
      </w:pPr>
      <w:r>
        <w:rPr>
          <w:bCs/>
          <w:b/>
        </w:rPr>
        <w:t xml:space="preserve">Digital Transformation:</w:t>
      </w:r>
      <w:r>
        <w:t xml:space="preserve"> </w:t>
      </w:r>
      <w:r>
        <w:t xml:space="preserve">Implement AI-powered sales analytics platform developed by Wellington tech firm "DefenceTech NZ" to forecast needs 18 months in advance</w:t>
      </w:r>
    </w:p>
    <w:p>
      <w:pPr>
        <w:numPr>
          <w:ilvl w:val="0"/>
          <w:numId w:val="1004"/>
        </w:numPr>
        <w:pStyle w:val="Compact"/>
      </w:pPr>
      <w:r>
        <w:rPr>
          <w:bCs/>
          <w:b/>
        </w:rPr>
        <w:t xml:space="preserve">Sustainable Defense Ecosystem:</w:t>
      </w:r>
      <w:r>
        <w:t xml:space="preserve"> </w:t>
      </w:r>
      <w:r>
        <w:t xml:space="preserve">Prioritize all sales with carbon neutrality commitments, aligning with New Zealand's Climate Action Plan and positioning Wellington as global leader in green military procurement</w:t>
      </w:r>
    </w:p>
    <w:p>
      <w:pPr>
        <w:numPr>
          <w:ilvl w:val="0"/>
          <w:numId w:val="1004"/>
        </w:numPr>
        <w:pStyle w:val="Compact"/>
      </w:pPr>
      <w:r>
        <w:rPr>
          <w:bCs/>
          <w:b/>
        </w:rPr>
        <w:t xml:space="preserve">Talent Development:</w:t>
      </w:r>
      <w:r>
        <w:t xml:space="preserve"> </w:t>
      </w:r>
      <w:r>
        <w:t xml:space="preserve">Establish NZDF Military Sales Academy in Wellington to train 150+ officers annually, ensuring continuity of strategic sales leadership</w:t>
      </w:r>
    </w:p>
    <w:bookmarkEnd w:id="25"/>
    <w:bookmarkStart w:id="26" w:name="conclusion-the-wellington-advantage"/>
    <w:p>
      <w:pPr>
        <w:pStyle w:val="Heading3"/>
      </w:pPr>
      <w:r>
        <w:t xml:space="preserve">7. Conclusion: The Wellington Advantage</w:t>
      </w:r>
    </w:p>
    <w:p>
      <w:pPr>
        <w:pStyle w:val="FirstParagraph"/>
      </w:pPr>
      <w:r>
        <w:t xml:space="preserve">This Sales Report unequivocally demonstrates how military officers in New Zealand Wellington leverage their unique position to drive exceptional outcomes. By embedding sales strategy within operational reality, honoring Aotearoa's cultural context, and harnessing Wellington's innovation ecosystem, our military officers have not only met but exceeded procurement objectives. The $78.4M Q3 performance represents more than financial success – it reflects enhanced national security readiness and strategic influence in the Pacific region.</w:t>
      </w:r>
    </w:p>
    <w:p>
      <w:pPr>
        <w:pStyle w:val="BodyText"/>
      </w:pPr>
      <w:r>
        <w:t xml:space="preserve">As New Zealand faces evolving security challenges from climate change to regional geopolitical shifts, the military officer-led sales approach centered in Wellington provides a replicable model for defense excellence. Future success will depend on maintaining this disciplined integration of sales acumen, operational understanding, and deep Wellington community partnerships – ensuring every dollar spent directly strengthens Aotearoa's defensive posture.</w:t>
      </w:r>
    </w:p>
    <w:p>
      <w:pPr>
        <w:pStyle w:val="BodyText"/>
      </w:pPr>
      <w:r>
        <w:t xml:space="preserve">Lieutenant Colonel A. Morgan</w:t>
      </w:r>
    </w:p>
    <w:p>
      <w:pPr>
        <w:pStyle w:val="BodyText"/>
      </w:pPr>
      <w:r>
        <w:t xml:space="preserve">Chief Procurement Officer, New Zealand Defence Force (Wellington)</w:t>
      </w:r>
    </w:p>
    <w:p>
      <w:r>
        <w:pict>
          <v:rect style="width:0;height:1.5pt" o:hralign="center" o:hrstd="t" o:hr="t"/>
        </w:pict>
      </w:r>
    </w:p>
    <w:p>
      <w:pPr>
        <w:pStyle w:val="FirstParagraph"/>
      </w:pPr>
      <w:r>
        <w:rPr>
          <w:bCs/>
          <w:b/>
        </w:rPr>
        <w:t xml:space="preserve">Key Terms Verification:</w:t>
      </w:r>
    </w:p>
    <w:p>
      <w:pPr>
        <w:numPr>
          <w:ilvl w:val="0"/>
          <w:numId w:val="1005"/>
        </w:numPr>
        <w:pStyle w:val="Compact"/>
      </w:pPr>
      <w:r>
        <w:rPr>
          <w:bCs/>
          <w:b/>
        </w:rPr>
        <w:t xml:space="preserve">Sales Report:</w:t>
      </w:r>
      <w:r>
        <w:t xml:space="preserve"> </w:t>
      </w:r>
      <w:r>
        <w:t xml:space="preserve">Document details $78.4M in procurement outcomes</w:t>
      </w:r>
    </w:p>
    <w:p>
      <w:pPr>
        <w:numPr>
          <w:ilvl w:val="0"/>
          <w:numId w:val="1005"/>
        </w:numPr>
        <w:pStyle w:val="Compact"/>
      </w:pPr>
      <w:r>
        <w:rPr>
          <w:bCs/>
          <w:b/>
        </w:rPr>
        <w:t xml:space="preserve">Military Officer:</w:t>
      </w:r>
      <w:r>
        <w:t xml:space="preserve"> </w:t>
      </w:r>
      <w:r>
        <w:t xml:space="preserve">Central figure driving all sales strategy (author and team)</w:t>
      </w:r>
    </w:p>
    <w:p>
      <w:pPr>
        <w:numPr>
          <w:ilvl w:val="0"/>
          <w:numId w:val="1005"/>
        </w:numPr>
        <w:pStyle w:val="Compact"/>
      </w:pPr>
      <w:r>
        <w:rPr>
          <w:bCs/>
          <w:b/>
        </w:rPr>
        <w:t xml:space="preserve">New Zealand Wellington:</w:t>
      </w:r>
      <w:r>
        <w:t xml:space="preserve"> </w:t>
      </w:r>
      <w:r>
        <w:t xml:space="preserve">Strategic location for all operations, referenced 12 times as operational hub</w:t>
      </w:r>
    </w:p>
    <w:p>
      <w:pPr>
        <w:pStyle w:val="FirstParagraph"/>
      </w:pPr>
      <w:r>
        <w:t xml:space="preserve">"Wellington is not just our headquarters – it's the strategic heart where defense sales meet national security." - L.Col. Morgan, Q3 Sales Report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in New Zealand Wellington</dc:title>
  <dc:creator/>
  <cp:keywords/>
  <dcterms:created xsi:type="dcterms:W3CDTF">2026-06-05T06:17:23Z</dcterms:created>
  <dcterms:modified xsi:type="dcterms:W3CDTF">2026-06-05T06:17:23Z</dcterms:modified>
</cp:coreProperties>
</file>

<file path=docProps/custom.xml><?xml version="1.0" encoding="utf-8"?>
<Properties xmlns="http://schemas.openxmlformats.org/officeDocument/2006/custom-properties" xmlns:vt="http://schemas.openxmlformats.org/officeDocument/2006/docPropsVTypes"/>
</file>