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Efficiency</w:t>
      </w:r>
      <w:r>
        <w:t xml:space="preserve"> </w:t>
      </w:r>
      <w:r>
        <w:t xml:space="preserve">Report:</w:t>
      </w:r>
      <w:r>
        <w:t xml:space="preserve"> </w:t>
      </w:r>
      <w:r>
        <w:t xml:space="preserve">Military</w:t>
      </w:r>
      <w:r>
        <w:t xml:space="preserve"> </w:t>
      </w:r>
      <w:r>
        <w:t xml:space="preserve">Officer</w:t>
      </w:r>
      <w:r>
        <w:t xml:space="preserve"> </w:t>
      </w:r>
      <w:r>
        <w:t xml:space="preserve">Performance</w:t>
      </w:r>
      <w:r>
        <w:t xml:space="preserve"> </w:t>
      </w:r>
      <w:r>
        <w:t xml:space="preserve">-</w:t>
      </w:r>
      <w:r>
        <w:t xml:space="preserve"> </w:t>
      </w:r>
      <w:r>
        <w:t xml:space="preserve">Peru</w:t>
      </w:r>
      <w:r>
        <w:t xml:space="preserve"> </w:t>
      </w:r>
      <w:r>
        <w:t xml:space="preserve">Lima</w:t>
      </w:r>
    </w:p>
    <w:bookmarkStart w:id="29" w:name="X827a532bacc7e9f0a872ae61db69f3435dbb93d"/>
    <w:p>
      <w:pPr>
        <w:pStyle w:val="Heading1"/>
      </w:pPr>
      <w:r>
        <w:t xml:space="preserve">Operational Efficiency Report: Military Officer Performance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Commander-in-Chief, Ejército del Perú (Peruvian Army)</w:t>
      </w:r>
      <w:r>
        <w:br/>
      </w:r>
      <w:r>
        <w:rPr>
          <w:bCs/>
          <w:b/>
        </w:rPr>
        <w:t xml:space="preserve">From:</w:t>
      </w:r>
      <w:r>
        <w:t xml:space="preserve"> </w:t>
      </w:r>
      <w:r>
        <w:t xml:space="preserve">Strategic Analysis Division, Lima Garrison</w:t>
      </w:r>
      <w:r>
        <w:br/>
      </w:r>
      <w:r>
        <w:rPr>
          <w:bCs/>
          <w:b/>
        </w:rPr>
        <w:t xml:space="preserve">Subject:</w:t>
      </w:r>
      <w:r>
        <w:t xml:space="preserve"> </w:t>
      </w:r>
      <w:r>
        <w:t xml:space="preserve">Comprehensive Assessment of Military Officer Effectiveness and Resource Allocation - Peru Lima</w:t>
      </w:r>
    </w:p>
    <w:bookmarkStart w:id="20" w:name="i.-executive-summary"/>
    <w:p>
      <w:pPr>
        <w:pStyle w:val="Heading2"/>
      </w:pPr>
      <w:r>
        <w:t xml:space="preserve">I. Executive Summary</w:t>
      </w:r>
    </w:p>
    <w:p>
      <w:pPr>
        <w:pStyle w:val="FirstParagraph"/>
      </w:pPr>
      <w:r>
        <w:t xml:space="preserve">This document serves as a critical Operational Efficiency Report detailing the performance metrics, strategic achievements, and resource management initiatives of commissioned Military Officers operating within the Lima metropolitan area. As a cornerstone of national security infrastructure in Peru Lima, these officers demonstrate exceptional proficiency in mission execution, interagency coordination, and community engagement. This report underscores how disciplined military leadership directly contributes to regional stability—a vital aspect for any Sales Report focused on strategic personnel deployment.</w:t>
      </w:r>
    </w:p>
    <w:bookmarkEnd w:id="20"/>
    <w:bookmarkStart w:id="21" w:name="X11a6d09bed27ab4a4c5b5cc489aa1b0cc88daac"/>
    <w:p>
      <w:pPr>
        <w:pStyle w:val="Heading2"/>
      </w:pPr>
      <w:r>
        <w:t xml:space="preserve">II. Key Performance Indicators: Military Officer Excellence</w:t>
      </w:r>
    </w:p>
    <w:p>
      <w:pPr>
        <w:pStyle w:val="FirstParagraph"/>
      </w:pPr>
      <w:r>
        <w:t xml:space="preserve">The Lima Garrison has maintained a 98.7% operational readiness rate among deployed Military Officers, significantly exceeding the national average of 93%. This success stems from rigorous training protocols at the General Santander Military Academy in San Borja, Peru Lima. Officers demonstrate mastery in three critical domains:</w:t>
      </w:r>
    </w:p>
    <w:p>
      <w:pPr>
        <w:numPr>
          <w:ilvl w:val="0"/>
          <w:numId w:val="1001"/>
        </w:numPr>
        <w:pStyle w:val="Compact"/>
      </w:pPr>
      <w:r>
        <w:rPr>
          <w:bCs/>
          <w:b/>
        </w:rPr>
        <w:t xml:space="preserve">Logistics &amp; Resource Management:</w:t>
      </w:r>
      <w:r>
        <w:t xml:space="preserve"> </w:t>
      </w:r>
      <w:r>
        <w:t xml:space="preserve">Efficient allocation of personnel and equipment across 12 operational zones within Lima, reducing supply chain delays by 34% year-over-year.</w:t>
      </w:r>
    </w:p>
    <w:p>
      <w:pPr>
        <w:numPr>
          <w:ilvl w:val="0"/>
          <w:numId w:val="1001"/>
        </w:numPr>
        <w:pStyle w:val="Compact"/>
      </w:pPr>
      <w:r>
        <w:rPr>
          <w:bCs/>
          <w:b/>
        </w:rPr>
        <w:t xml:space="preserve">Crisis Response:</w:t>
      </w:r>
      <w:r>
        <w:t xml:space="preserve"> </w:t>
      </w:r>
      <w:r>
        <w:t xml:space="preserve">Rapid deployment during the September 2023 flood emergency in Callao, where Military Officers coordinated with local authorities to evacuate 15,000 civilians—a testament to Lima's strategic readiness.</w:t>
      </w:r>
    </w:p>
    <w:p>
      <w:pPr>
        <w:numPr>
          <w:ilvl w:val="0"/>
          <w:numId w:val="1001"/>
        </w:numPr>
        <w:pStyle w:val="Compact"/>
      </w:pPr>
      <w:r>
        <w:rPr>
          <w:bCs/>
          <w:b/>
        </w:rPr>
        <w:t xml:space="preserve">Community Relations:</w:t>
      </w:r>
      <w:r>
        <w:t xml:space="preserve"> </w:t>
      </w:r>
      <w:r>
        <w:t xml:space="preserve">Implementation of "Operational Outreach Programs" across districts like Miraflores and Surco, enhancing public trust through educational initiatives (e.g., anti-drug workshops for youth).</w:t>
      </w:r>
    </w:p>
    <w:bookmarkEnd w:id="21"/>
    <w:bookmarkStart w:id="25" w:name="X3f3860157d094cf7da5a39153add7ba5eda8317"/>
    <w:p>
      <w:pPr>
        <w:pStyle w:val="Heading2"/>
      </w:pPr>
      <w:r>
        <w:t xml:space="preserve">III. Peru Lima-Specific Strategic Initiatives</w:t>
      </w:r>
    </w:p>
    <w:p>
      <w:pPr>
        <w:pStyle w:val="FirstParagraph"/>
      </w:pPr>
      <w:r>
        <w:t xml:space="preserve">The unique geopolitical landscape of Peru Lima demands specialized operational approaches. This Sales Report highlights three regionally tailored achievements:</w:t>
      </w:r>
    </w:p>
    <w:bookmarkStart w:id="22" w:name="X944c11f87fc39a03f5640755aa7636a3972bf2d"/>
    <w:p>
      <w:pPr>
        <w:pStyle w:val="Heading3"/>
      </w:pPr>
      <w:r>
        <w:t xml:space="preserve">A. Border Security Integration (Peru-Lima Focus)</w:t>
      </w:r>
    </w:p>
    <w:p>
      <w:pPr>
        <w:pStyle w:val="FirstParagraph"/>
      </w:pPr>
      <w:r>
        <w:t xml:space="preserve">Military Officers at the Huáscar Naval Base in Callao have spearheaded joint operations with the Peruvian National Police. Through integrated surveillance systems covering the Pacific coastline, unauthorized maritime entries decreased by 62% in Q3 2023. This exemplifies how Peru Lima’s strategic location necessitates seamless military-civilian collaboration—a core metric for any effective Military Officer portfolio.</w:t>
      </w:r>
    </w:p>
    <w:bookmarkEnd w:id="22"/>
    <w:bookmarkStart w:id="23" w:name="b.-urban-counter-terrorism-framework"/>
    <w:p>
      <w:pPr>
        <w:pStyle w:val="Heading3"/>
      </w:pPr>
      <w:r>
        <w:t xml:space="preserve">B. Urban Counter-Terrorism Framework</w:t>
      </w:r>
    </w:p>
    <w:p>
      <w:pPr>
        <w:pStyle w:val="FirstParagraph"/>
      </w:pPr>
      <w:r>
        <w:t xml:space="preserve">In response to evolving security threats, Lima-based Military Officers developed the "Lima Shield Protocol," a real-time intelligence-sharing network linking 18 military posts across the capital. This initiative, operationalized since January 2023, has prevented three potential terrorist incidents in high-density areas like Miraflores and Barranco—directly protecting Peru Lima’s economic and cultural hubs.</w:t>
      </w:r>
    </w:p>
    <w:bookmarkEnd w:id="23"/>
    <w:bookmarkStart w:id="24" w:name="c.-humanitarian-aid-coordination"/>
    <w:p>
      <w:pPr>
        <w:pStyle w:val="Heading3"/>
      </w:pPr>
      <w:r>
        <w:t xml:space="preserve">C. Humanitarian Aid Coordination</w:t>
      </w:r>
    </w:p>
    <w:p>
      <w:pPr>
        <w:pStyle w:val="FirstParagraph"/>
      </w:pPr>
      <w:r>
        <w:t xml:space="preserve">During the August 2023 earthquake near Cusco, Military Officers from the Lima Garrison coordinated emergency relief efforts to affected regions. They mobilized medical teams and supply convoys within 72 hours—showcasing Peru Lima's capacity as a logistical nexus for national crisis response. This capability is now a benchmark for Military Officer training in the Andean region.</w:t>
      </w:r>
    </w:p>
    <w:bookmarkEnd w:id="24"/>
    <w:bookmarkEnd w:id="25"/>
    <w:bookmarkStart w:id="26" w:name="X75b711a0758c6d64561e29022011ea4018c218a"/>
    <w:p>
      <w:pPr>
        <w:pStyle w:val="Heading2"/>
      </w:pPr>
      <w:r>
        <w:t xml:space="preserve">IV. Resource Allocation &amp; Budget Efficiency</w:t>
      </w:r>
    </w:p>
    <w:p>
      <w:pPr>
        <w:pStyle w:val="FirstParagraph"/>
      </w:pPr>
      <w:r>
        <w:t xml:space="preserve">The Peruvian Ministry of Defense’s 2023 budget allocation for Lima-based units demonstrates optimal resource utilization. Military Officers have achieved:</w:t>
      </w:r>
    </w:p>
    <w:p>
      <w:pPr>
        <w:pStyle w:val="BodyText"/>
      </w:pPr>
      <w:r>
        <w:t xml:space="preserve">Resource Category</w:t>
      </w:r>
    </w:p>
    <w:p>
      <w:pPr>
        <w:pStyle w:val="BodyText"/>
      </w:pPr>
      <w:r>
        <w:t xml:space="preserve">Allocated Budget (USD)</w:t>
      </w:r>
    </w:p>
    <w:p>
      <w:pPr>
        <w:pStyle w:val="BodyText"/>
      </w:pPr>
      <w:r>
        <w:t xml:space="preserve">Utilization Rate</w:t>
      </w:r>
    </w:p>
    <w:p>
      <w:pPr>
        <w:pStyle w:val="BodyText"/>
      </w:pPr>
      <w:r>
        <w:t xml:space="preserve">Savings vs. Target</w:t>
      </w:r>
    </w:p>
    <w:p>
      <w:pPr>
        <w:pStyle w:val="BodyText"/>
      </w:pPr>
      <w:r>
        <w:t xml:space="preserve">Military Training Programs</w:t>
      </w:r>
    </w:p>
    <w:p>
      <w:pPr>
        <w:pStyle w:val="BodyText"/>
      </w:pPr>
      <w:r>
        <w:t xml:space="preserve">$2,450,000</w:t>
      </w:r>
    </w:p>
    <w:p>
      <w:pPr>
        <w:pStyle w:val="BodyText"/>
      </w:pPr>
      <w:r>
        <w:t xml:space="preserve">98.2%</w:t>
      </w:r>
    </w:p>
    <w:p>
      <w:pPr>
        <w:pStyle w:val="BodyText"/>
      </w:pPr>
      <w:r>
        <w:t xml:space="preserve">$49,152</w:t>
      </w:r>
    </w:p>
    <w:p>
      <w:pPr>
        <w:pStyle w:val="BodyText"/>
      </w:pPr>
      <w:r>
        <w:t xml:space="preserve">Equipment Maintenance (Lima)</w:t>
      </w:r>
    </w:p>
    <w:p>
      <w:pPr>
        <w:pStyle w:val="BodyText"/>
      </w:pPr>
      <w:r>
        <w:t xml:space="preserve">$1,875,300</w:t>
      </w:r>
    </w:p>
    <w:p>
      <w:pPr>
        <w:pStyle w:val="BodyText"/>
      </w:pPr>
      <w:r>
        <w:t xml:space="preserve">Military Officers in Peru Lima have driven this efficiency through predictive maintenance systems and cross-training protocols. For instance, the 2nd Infantry Battalion reduced equipment downtime by 41% through officer-led workshops—proving that disciplined leadership directly amplifies operational value.</w:t>
      </w:r>
    </w:p>
    <w:bookmarkEnd w:id="26"/>
    <w:bookmarkStart w:id="27" w:name="v.-challenges-strategic-recommendations"/>
    <w:p>
      <w:pPr>
        <w:pStyle w:val="Heading2"/>
      </w:pPr>
      <w:r>
        <w:t xml:space="preserve">V. Challenges &amp; Strategic Recommendations</w:t>
      </w:r>
    </w:p>
    <w:p>
      <w:pPr>
        <w:pStyle w:val="FirstParagraph"/>
      </w:pPr>
      <w:r>
        <w:t xml:space="preserve">Despite successes, two challenges require immediate attention for sustained excellence in Peru Lima:</w:t>
      </w:r>
    </w:p>
    <w:p>
      <w:pPr>
        <w:numPr>
          <w:ilvl w:val="0"/>
          <w:numId w:val="1002"/>
        </w:numPr>
        <w:pStyle w:val="Compact"/>
      </w:pPr>
      <w:r>
        <w:rPr>
          <w:bCs/>
          <w:b/>
        </w:rPr>
        <w:t xml:space="preserve">Urban Infrastructure Gaps:</w:t>
      </w:r>
      <w:r>
        <w:t xml:space="preserve"> </w:t>
      </w:r>
      <w:r>
        <w:t xml:space="preserve">Limited secure training facilities in high-rise districts like San Isidro necessitate expanded partnerships with private sector entities. Recommendation: Establish a dedicated "Peru Lima Security Innovation Hub" co-funded by military and commercial partners.</w:t>
      </w:r>
    </w:p>
    <w:p>
      <w:pPr>
        <w:numPr>
          <w:ilvl w:val="0"/>
          <w:numId w:val="1002"/>
        </w:numPr>
        <w:pStyle w:val="Compact"/>
      </w:pPr>
      <w:r>
        <w:rPr>
          <w:bCs/>
          <w:b/>
        </w:rPr>
        <w:t xml:space="preserve">Intelligence Data Overload:</w:t>
      </w:r>
      <w:r>
        <w:t xml:space="preserve"> </w:t>
      </w:r>
      <w:r>
        <w:t xml:space="preserve">Military Officers report difficulty processing real-time data from 30+ surveillance sources. Recommendation: Deploy AI-assisted analytics tools via the Peruvian Ministry of Defense’s 2024 Modernization Plan.</w:t>
      </w:r>
    </w:p>
    <w:bookmarkEnd w:id="27"/>
    <w:bookmarkStart w:id="28" w:name="Xc34720a68b20999273d4d99db5d5b3530d9f861"/>
    <w:p>
      <w:pPr>
        <w:pStyle w:val="Heading2"/>
      </w:pPr>
      <w:r>
        <w:t xml:space="preserve">VI. Conclusion: The Military Officer as Strategic Asset</w:t>
      </w:r>
    </w:p>
    <w:p>
      <w:pPr>
        <w:pStyle w:val="FirstParagraph"/>
      </w:pPr>
      <w:r>
        <w:t xml:space="preserve">This Operational Efficiency Report confirms that Military Officers in Peru Lima are not merely tactical assets—they are strategic drivers of national security and economic stability. Their performance directly impacts Peru’s global standing, as evidenced by the 2023 U.S. Department of Defense Security Partnership Index, which ranked Peru’s Lima-based forces among Latin America's top five for interagency coordination.</w:t>
      </w:r>
    </w:p>
    <w:p>
      <w:pPr>
        <w:pStyle w:val="BodyText"/>
      </w:pPr>
      <w:r>
        <w:t xml:space="preserve">For any Sales Report targeting military procurement or leadership development in South America, the data from Peru Lima is unequivocal: investing in Military Officer excellence yields exponential returns in regional security and economic resilience. The Ejército del Perú’s commitment to training, adaptability, and community engagement sets a benchmark for Military Officer performance worldwide. As we advance into 2024, the Lima Garrison will continue to lead Peru Lima’s security transformation—proving that disciplined military leadership remains the bedrock of a prosperous nation.</w:t>
      </w:r>
    </w:p>
    <w:p>
      <w:pPr>
        <w:pStyle w:val="BodyText"/>
      </w:pPr>
      <w:r>
        <w:rPr>
          <w:bCs/>
          <w:b/>
        </w:rPr>
        <w:t xml:space="preserve">Signature:</w:t>
      </w:r>
      <w:r>
        <w:t xml:space="preserve"> </w:t>
      </w:r>
      <w:r>
        <w:t xml:space="preserve">Major General Carlos Mendoza, Chief Operations Officer</w:t>
      </w:r>
      <w:r>
        <w:br/>
      </w:r>
      <w:r>
        <w:rPr>
          <w:bCs/>
          <w:b/>
        </w:rPr>
        <w:t xml:space="preserve">Peruvian Army, Lima Garrison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Efficiency Report: Military Officer Performance - Peru Lima</dc:title>
  <dc:creator/>
  <dc:language>en</dc:language>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