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Focus</w:t>
      </w:r>
      <w:r>
        <w:t xml:space="preserve"> </w:t>
      </w:r>
      <w:r>
        <w:t xml:space="preserve">-</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16933bf85ca560394869e62bad55af1b15d97ae"/>
    <w:p>
      <w:pPr>
        <w:pStyle w:val="Heading1"/>
      </w:pPr>
      <w:r>
        <w:t xml:space="preserve">Comprehensive Sales Performance Report: Defense Sector Engagement in Riyadh,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Chief of Defense Procurement - Kingdom of Saudi Arabia</w:t>
      </w:r>
      <w:r>
        <w:br/>
      </w:r>
      <w:r>
        <w:rPr>
          <w:bCs/>
          <w:b/>
        </w:rPr>
        <w:t xml:space="preserve">From:</w:t>
      </w:r>
      <w:r>
        <w:t xml:space="preserve"> </w:t>
      </w:r>
      <w:r>
        <w:t xml:space="preserve">Global Defense Solutions Sales Team (Riyadh Office)</w:t>
      </w:r>
      <w:r>
        <w:br/>
      </w:r>
      <w:r>
        <w:rPr>
          <w:bCs/>
          <w:b/>
        </w:rPr>
        <w:t xml:space="preserve">Subject:</w:t>
      </w:r>
      <w:r>
        <w:t xml:space="preserve"> </w:t>
      </w:r>
      <w:r>
        <w:t xml:space="preserve">Q3 2023 Sales Report for Military Officer-Focused Defense Acquisitions in Riyadh</w:t>
      </w:r>
    </w:p>
    <w:bookmarkStart w:id="20" w:name="i.-executive-summary"/>
    <w:p>
      <w:pPr>
        <w:pStyle w:val="Heading2"/>
      </w:pPr>
      <w:r>
        <w:t xml:space="preserve">I. Executive Summary</w:t>
      </w:r>
    </w:p>
    <w:p>
      <w:pPr>
        <w:pStyle w:val="FirstParagraph"/>
      </w:pPr>
      <w:r>
        <w:t xml:space="preserve">This quarterly Sales Report details our strategic progress in the Saudi Arabia Riyadh defense market, specifically targeting military officer stakeholders across all branches of the Kingdom's armed forces. The report demonstrates a 37% year-over-year increase in qualified leads from military officer networks, with a 29% conversion rate to signed contracts directly attributable to our tailored engagement methodology. Our focus on building trust with Saudi Arabian military officers has positioned Global Defense Solutions as a preferred vendor for next-generation security systems within Riyadh's defense ecosystem. This Sales Report confirms that our Riyadh-based approach—centered on understanding the unique operational needs of military officers—is driving sustainable growth in alignment with Vision 2030 defense modernization goals.</w:t>
      </w:r>
    </w:p>
    <w:bookmarkEnd w:id="20"/>
    <w:bookmarkStart w:id="21" w:name="ii.-key-performance-indicators-q3-2023"/>
    <w:p>
      <w:pPr>
        <w:pStyle w:val="Heading2"/>
      </w:pPr>
      <w:r>
        <w:t xml:space="preserve">II. Key Performance Indicators (Q3 2023)</w:t>
      </w:r>
    </w:p>
    <w:p>
      <w:pPr>
        <w:pStyle w:val="FirstParagraph"/>
      </w:pPr>
      <w:r>
        <w:t xml:space="preserve">The Riyadh sales team achieved remarkable milestones through direct military officer engagement. Total contract value reached SAR 487 million, a 41% increase from Q2, with all deals requiring formal sign-off by military officers at brigade command level or above. Notable achievements include:</w:t>
      </w:r>
    </w:p>
    <w:p>
      <w:pPr>
        <w:numPr>
          <w:ilvl w:val="0"/>
          <w:numId w:val="1001"/>
        </w:numPr>
        <w:pStyle w:val="Compact"/>
      </w:pPr>
      <w:r>
        <w:rPr>
          <w:bCs/>
          <w:b/>
        </w:rPr>
        <w:t xml:space="preserve">Major Contract Signed:</w:t>
      </w:r>
      <w:r>
        <w:t xml:space="preserve"> </w:t>
      </w:r>
      <w:r>
        <w:t xml:space="preserve">SAR 195 million for integrated border surveillance systems with the Royal Saudi Land Forces (RSLF), secured after 8 months of collaborative workshops with Colonel-level military officers in Riyadh.</w:t>
      </w:r>
    </w:p>
    <w:p>
      <w:pPr>
        <w:numPr>
          <w:ilvl w:val="0"/>
          <w:numId w:val="1001"/>
        </w:numPr>
        <w:pStyle w:val="Compact"/>
      </w:pPr>
      <w:r>
        <w:rPr>
          <w:bCs/>
          <w:b/>
        </w:rPr>
        <w:t xml:space="preserve">New Military Officer Pipeline:</w:t>
      </w:r>
      <w:r>
        <w:t xml:space="preserve"> </w:t>
      </w:r>
      <w:r>
        <w:t xml:space="preserve">Added 23 qualified leads from senior military officer circles (Brigadier General and above) through exclusive Riyadh Defense Forum events, exceeding our target by 67%.</w:t>
      </w:r>
    </w:p>
    <w:p>
      <w:pPr>
        <w:numPr>
          <w:ilvl w:val="0"/>
          <w:numId w:val="1001"/>
        </w:numPr>
        <w:pStyle w:val="Compact"/>
      </w:pPr>
      <w:r>
        <w:rPr>
          <w:bCs/>
          <w:b/>
        </w:rPr>
        <w:t xml:space="preserve">Cross-Sold Solutions:</w:t>
      </w:r>
      <w:r>
        <w:t xml:space="preserve"> </w:t>
      </w:r>
      <w:r>
        <w:t xml:space="preserve">Achieved 100% repeat business with five key military officers who previously procured systems for the Royal Saudi Air Force (RSAF), expanding their portfolio to include AI-driven logistics solutions.</w:t>
      </w:r>
    </w:p>
    <w:bookmarkEnd w:id="21"/>
    <w:bookmarkStart w:id="22" w:name="Xb907a28c57610f1dbaef1dc53e8c031d6bd246a"/>
    <w:p>
      <w:pPr>
        <w:pStyle w:val="Heading2"/>
      </w:pPr>
      <w:r>
        <w:t xml:space="preserve">III. Military Officer Engagement Strategy in Riyadh</w:t>
      </w:r>
    </w:p>
    <w:p>
      <w:pPr>
        <w:pStyle w:val="FirstParagraph"/>
      </w:pPr>
      <w:r>
        <w:t xml:space="preserve">Our Sales Report emphasizes that successful defense contracting in Saudi Arabia Riyadh requires deep cultural and operational alignment with military officers. Unlike conventional sales approaches, we implemented:</w:t>
      </w:r>
    </w:p>
    <w:p>
      <w:pPr>
        <w:numPr>
          <w:ilvl w:val="0"/>
          <w:numId w:val="1002"/>
        </w:numPr>
        <w:pStyle w:val="Compact"/>
      </w:pPr>
      <w:r>
        <w:rPr>
          <w:bCs/>
          <w:b/>
        </w:rPr>
        <w:t xml:space="preserve">Customized Military Officer Briefings:</w:t>
      </w:r>
      <w:r>
        <w:t xml:space="preserve"> </w:t>
      </w:r>
      <w:r>
        <w:t xml:space="preserve">Monthly executive briefings at the King Khalid Military City headquarters, designed specifically for Colonel to General-level audiences on emerging threats in the Arabian Peninsula.</w:t>
      </w:r>
    </w:p>
    <w:p>
      <w:pPr>
        <w:numPr>
          <w:ilvl w:val="0"/>
          <w:numId w:val="1002"/>
        </w:numPr>
        <w:pStyle w:val="Compact"/>
      </w:pPr>
      <w:r>
        <w:rPr>
          <w:bCs/>
          <w:b/>
        </w:rPr>
        <w:t xml:space="preserve">Cultural Integration Protocol:</w:t>
      </w:r>
      <w:r>
        <w:t xml:space="preserve"> </w:t>
      </w:r>
      <w:r>
        <w:t xml:space="preserve">All sales teams undergo mandatory Saudi military protocol training; our Riyadh office staff now include two retired Saudi military officers as strategic advisors to ensure authentic engagement.</w:t>
      </w:r>
    </w:p>
    <w:p>
      <w:pPr>
        <w:numPr>
          <w:ilvl w:val="0"/>
          <w:numId w:val="1002"/>
        </w:numPr>
        <w:pStyle w:val="Compact"/>
      </w:pPr>
      <w:r>
        <w:rPr>
          <w:bCs/>
          <w:b/>
        </w:rPr>
        <w:t xml:space="preserve">Joint Operational Simulations:</w:t>
      </w:r>
      <w:r>
        <w:t xml:space="preserve"> </w:t>
      </w:r>
      <w:r>
        <w:t xml:space="preserve">Co-hosted with the Ministry of Defense (MOD) in Riyadh to demonstrate real-time battlefield applications of our technology, attended by 14 senior military officers from all services.</w:t>
      </w:r>
    </w:p>
    <w:p>
      <w:pPr>
        <w:pStyle w:val="FirstParagraph"/>
      </w:pPr>
      <w:r>
        <w:t xml:space="preserve">This strategy directly addresses Saudi Arabia's national priority to develop indigenous defense capabilities through foreign partnerships. As one Riyadh-based Brigadier General noted during a Q3 briefing: "Your team understands that we don't buy equipment—we acquire operational solutions." This insight shaped our entire Sales Report narrative for the quarter.</w:t>
      </w:r>
    </w:p>
    <w:bookmarkEnd w:id="22"/>
    <w:bookmarkStart w:id="23" w:name="X52407f54b48409d71f01972047969ec5f190a64"/>
    <w:p>
      <w:pPr>
        <w:pStyle w:val="Heading2"/>
      </w:pPr>
      <w:r>
        <w:t xml:space="preserve">IV. Market Analysis: Saudi Arabia Riyadh Defense Dynamics</w:t>
      </w:r>
    </w:p>
    <w:p>
      <w:pPr>
        <w:pStyle w:val="FirstParagraph"/>
      </w:pPr>
      <w:r>
        <w:t xml:space="preserve">Riyadh serves as the nerve center for Saudi defense procurement, accounting for 68% of all military officer decision-making in the Kingdom. Our Sales Report identifies three critical trends:</w:t>
      </w:r>
    </w:p>
    <w:p>
      <w:pPr>
        <w:numPr>
          <w:ilvl w:val="0"/>
          <w:numId w:val="1003"/>
        </w:numPr>
        <w:pStyle w:val="Compact"/>
      </w:pPr>
      <w:r>
        <w:rPr>
          <w:bCs/>
          <w:b/>
        </w:rPr>
        <w:t xml:space="preserve">Accelerated Modernization Timeline:</w:t>
      </w:r>
      <w:r>
        <w:t xml:space="preserve"> </w:t>
      </w:r>
      <w:r>
        <w:t xml:space="preserve">Military officers at King Abdullah Defense University (KADU) now prioritize AI and cyber capabilities over traditional systems, driving 53% of new procurement requests.</w:t>
      </w:r>
    </w:p>
    <w:p>
      <w:pPr>
        <w:numPr>
          <w:ilvl w:val="0"/>
          <w:numId w:val="1003"/>
        </w:numPr>
        <w:pStyle w:val="Compact"/>
      </w:pPr>
      <w:r>
        <w:rPr>
          <w:bCs/>
          <w:b/>
        </w:rPr>
        <w:t xml:space="preserve">Local Content Requirements:</w:t>
      </w:r>
      <w:r>
        <w:t xml:space="preserve"> </w:t>
      </w:r>
      <w:r>
        <w:t xml:space="preserve">72% of military officer-led contracts require Saudi technical training programs. Our Riyadh office trained 142 military officers in system maintenance during Q3, directly supporting Vision 2030 localization goals.</w:t>
      </w:r>
    </w:p>
    <w:p>
      <w:pPr>
        <w:numPr>
          <w:ilvl w:val="0"/>
          <w:numId w:val="1003"/>
        </w:numPr>
        <w:pStyle w:val="Compact"/>
      </w:pPr>
      <w:r>
        <w:rPr>
          <w:bCs/>
          <w:b/>
        </w:rPr>
        <w:t xml:space="preserve">Regional Threat Response:</w:t>
      </w:r>
      <w:r>
        <w:t xml:space="preserve"> </w:t>
      </w:r>
      <w:r>
        <w:t xml:space="preserve">Increased requests from military officers for rapid-deployment systems following the Red Sea security challenges, with all our new sales proposals including immediate operational deployment plans.</w:t>
      </w:r>
    </w:p>
    <w:bookmarkEnd w:id="23"/>
    <w:bookmarkStart w:id="24" w:name="v.-challenges-strategic-solutions"/>
    <w:p>
      <w:pPr>
        <w:pStyle w:val="Heading2"/>
      </w:pPr>
      <w:r>
        <w:t xml:space="preserve">V. Challenges &amp; Strategic Solutions</w:t>
      </w:r>
    </w:p>
    <w:p>
      <w:pPr>
        <w:pStyle w:val="FirstParagraph"/>
      </w:pPr>
      <w:r>
        <w:t xml:space="preserve">The Saudi Arabia Riyadh defense market presents unique complexities that require military officer-specific solutions. Our Sales Report documents:</w:t>
      </w:r>
    </w:p>
    <w:p>
      <w:pPr>
        <w:pStyle w:val="BodyText"/>
      </w:pPr>
      <w:r>
        <w:t xml:space="preserve">Challenge</w:t>
      </w:r>
    </w:p>
    <w:p>
      <w:pPr>
        <w:pStyle w:val="BodyText"/>
      </w:pPr>
      <w:r>
        <w:t xml:space="preserve">Military Officer Impact</w:t>
      </w:r>
    </w:p>
    <w:p>
      <w:pPr>
        <w:pStyle w:val="BodyText"/>
      </w:pPr>
      <w:r>
        <w:t xml:space="preserve">Solution Implemented</w:t>
      </w:r>
    </w:p>
    <w:p>
      <w:pPr>
        <w:pStyle w:val="BodyText"/>
      </w:pPr>
      <w:r>
        <w:t xml:space="preserve">Limited access to senior military officers due to security protocols</w:t>
      </w:r>
    </w:p>
    <w:p>
      <w:pPr>
        <w:pStyle w:val="BodyText"/>
      </w:pPr>
      <w:r>
        <w:t xml:space="preserve">Slowed 30% of potential deals in Q1 2023</w:t>
      </w:r>
    </w:p>
    <w:p>
      <w:pPr>
        <w:pStyle w:val="BodyText"/>
      </w:pPr>
      <w:r>
        <w:t xml:space="preserve">Partnered with Ministry of Defense for "Officer Network" program; gained direct access via formal military liaison officers</w:t>
      </w:r>
    </w:p>
    <w:p>
      <w:pPr>
        <w:pStyle w:val="BodyText"/>
      </w:pPr>
      <w:r>
        <w:t xml:space="preserve">Misalignment between technical specs and battlefield requirements</w:t>
      </w:r>
    </w:p>
    <w:p>
      <w:pPr>
        <w:pStyle w:val="BodyText"/>
      </w:pPr>
      <w:r>
        <w:t xml:space="preserve">4 failed proposals to military officers in Q2 2023</w:t>
      </w:r>
    </w:p>
    <w:p>
      <w:pPr>
        <w:pStyle w:val="BodyText"/>
      </w:pPr>
      <w:r>
        <w:rPr>
          <w:bCs/>
          <w:b/>
        </w:rPr>
        <w:t xml:space="preserve">Implemented joint field trials with operational units before finalizing contracts</w:t>
      </w:r>
    </w:p>
    <w:bookmarkEnd w:id="24"/>
    <w:bookmarkStart w:id="25" w:name="X3d64b1cec60f0953bf1da1e6a9194f419c086a6"/>
    <w:p>
      <w:pPr>
        <w:pStyle w:val="Heading2"/>
      </w:pPr>
      <w:r>
        <w:t xml:space="preserve">VI. Recommendations for Future Military Officer Engagement</w:t>
      </w:r>
    </w:p>
    <w:p>
      <w:pPr>
        <w:pStyle w:val="FirstParagraph"/>
      </w:pPr>
      <w:r>
        <w:t xml:space="preserve">This Sales Report concludes with urgent recommendations to deepen military officer relationships in Riyadh:</w:t>
      </w:r>
    </w:p>
    <w:p>
      <w:pPr>
        <w:numPr>
          <w:ilvl w:val="0"/>
          <w:numId w:val="1004"/>
        </w:numPr>
        <w:pStyle w:val="Compact"/>
      </w:pPr>
      <w:r>
        <w:rPr>
          <w:bCs/>
          <w:b/>
        </w:rPr>
        <w:t xml:space="preserve">Establish Permanent Military Advisory Council:</w:t>
      </w:r>
      <w:r>
        <w:t xml:space="preserve"> </w:t>
      </w:r>
      <w:r>
        <w:t xml:space="preserve">Create a formal council of 8 senior military officers from all services to co-design future solutions. This directly supports Saudi Arabia's "National Strategy for Defense Industries."</w:t>
      </w:r>
    </w:p>
    <w:p>
      <w:pPr>
        <w:numPr>
          <w:ilvl w:val="0"/>
          <w:numId w:val="1004"/>
        </w:numPr>
        <w:pStyle w:val="Compact"/>
      </w:pPr>
      <w:r>
        <w:rPr>
          <w:bCs/>
          <w:b/>
        </w:rPr>
        <w:t xml:space="preserve">Leverage Riyadh's Defense Hub Status:</w:t>
      </w:r>
      <w:r>
        <w:t xml:space="preserve"> </w:t>
      </w:r>
      <w:r>
        <w:t xml:space="preserve">Propose a dedicated R&amp;D facility at King Abdullah Financial District, co-managed with military officers, to accelerate prototype development.</w:t>
      </w:r>
    </w:p>
    <w:p>
      <w:pPr>
        <w:numPr>
          <w:ilvl w:val="0"/>
          <w:numId w:val="1004"/>
        </w:numPr>
        <w:pStyle w:val="Compact"/>
      </w:pPr>
      <w:r>
        <w:rPr>
          <w:bCs/>
          <w:b/>
        </w:rPr>
        <w:t xml:space="preserve">Enhance Officer-Specific Training:</w:t>
      </w:r>
      <w:r>
        <w:t xml:space="preserve"> </w:t>
      </w:r>
      <w:r>
        <w:t xml:space="preserve">Develop advanced courses at the National Defense College in Riyadh focused on emerging technologies—offered free to military officers as part of our customer retention strategy.</w:t>
      </w:r>
    </w:p>
    <w:bookmarkEnd w:id="25"/>
    <w:bookmarkStart w:id="26" w:name="vii.-conclusion"/>
    <w:p>
      <w:pPr>
        <w:pStyle w:val="Heading2"/>
      </w:pPr>
      <w:r>
        <w:t xml:space="preserve">VII. Conclusion</w:t>
      </w:r>
    </w:p>
    <w:p>
      <w:pPr>
        <w:pStyle w:val="FirstParagraph"/>
      </w:pPr>
      <w:r>
        <w:t xml:space="preserve">The success documented in this Sales Report confirms that military officer relationships are the cornerstone of defense sales excellence in Saudi Arabia Riyadh. Our strategic shift from transactional selling to collaborative problem-solving with military officers has not only exceeded financial targets but also positioned Global Defense Solutions as an indispensable partner in the Kingdom's security transformation journey. As we prepare for Q4 2023, our focus remains on deepening these military officer relationships through culturally intelligent engagement that aligns with Saudi Arabia's vision. We request formal approval to proceed with the Military Advisory Council proposal and allocation of additional Riyadh-based resources dedicated exclusively to senior military officer engagements. This Sales Report underscores our commitment to being the defense partner of choice for every Saudi military officer in Riyadh—and beyond.</w:t>
      </w:r>
    </w:p>
    <w:p>
      <w:pPr>
        <w:pStyle w:val="BodyText"/>
      </w:pPr>
      <w:r>
        <w:rPr>
          <w:iCs/>
          <w:i/>
        </w:rPr>
        <w:t xml:space="preserve">"In the Kingdom, where security is paramount, trust between vendor and military officer is non-negotiable. Our Q3 performance proves that when sales align with operational reality, success becomes inevitable." - Regional Sales Director, Riyadh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Focus - Saudi Arabia Riyadh Market</dc:title>
  <dc:creator/>
  <dc:language>en</dc:language>
  <cp:keywords/>
  <dcterms:created xsi:type="dcterms:W3CDTF">2026-07-24T03:53:11Z</dcterms:created>
  <dcterms:modified xsi:type="dcterms:W3CDTF">2026-07-24T03:53:11Z</dcterms:modified>
</cp:coreProperties>
</file>

<file path=docProps/custom.xml><?xml version="1.0" encoding="utf-8"?>
<Properties xmlns="http://schemas.openxmlformats.org/officeDocument/2006/custom-properties" xmlns:vt="http://schemas.openxmlformats.org/officeDocument/2006/docPropsVTypes"/>
</file>