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39407beeaab4f304a79dd7ddf99d9243263e229"/>
    <w:p>
      <w:pPr>
        <w:pStyle w:val="Heading1"/>
      </w:pPr>
      <w:r>
        <w:t xml:space="preserve">Sales Report: Strategic Military Partnership Development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&amp; Military Procurement Committee</w:t>
      </w:r>
      <w:r>
        <w:br/>
      </w:r>
      <w:r>
        <w:rPr>
          <w:bCs/>
          <w:b/>
        </w:rPr>
        <w:t xml:space="preserve">Prepared By:</w:t>
      </w:r>
      <w:r>
        <w:t xml:space="preserve"> </w:t>
      </w:r>
      <w:r>
        <w:t xml:space="preserve">Defense Solutions Asia Pacific Division</w:t>
      </w:r>
      <w:r>
        <w:br/>
      </w:r>
      <w:r>
        <w:rPr>
          <w:bCs/>
          <w:b/>
        </w:rPr>
        <w:t xml:space="preserve">Report Type:</w:t>
      </w:r>
      <w:r>
        <w:t xml:space="preserve"> </w:t>
      </w:r>
      <w:r>
        <w:t xml:space="preserve">Quarterly Sales Performance &amp; Strategic Engagement Analysis</w:t>
      </w:r>
    </w:p>
    <w:bookmarkStart w:id="20" w:name="i.-executive-summary"/>
    <w:p>
      <w:pPr>
        <w:pStyle w:val="Heading2"/>
      </w:pPr>
      <w:r>
        <w:t xml:space="preserve">I. Executive Summary</w:t>
      </w:r>
    </w:p>
    <w:p>
      <w:pPr>
        <w:pStyle w:val="FirstParagraph"/>
      </w:pPr>
      <w:r>
        <w:t xml:space="preserve">This Sales Report details critical sales activities and relationship management initiatives targeting military procurement channels across Sri Lanka Colombo. As a defense solutions provider, our strategic focus on the Sri Lankan Armed Forces has yielded significant progress in establishing trusted partnerships with key Military Officers at operational and policy levels. The report confirms a 32% year-over-year increase in engagement quality metrics since initiating our Colombo-based military liaison program, directly contributing to three major procurement contracts valued at USD $18.7 million. This document underscores how tailored Sales Report frameworks for Military Officer interactions have redefined our market approach in Sri Lanka Colombo.</w:t>
      </w:r>
    </w:p>
    <w:bookmarkEnd w:id="20"/>
    <w:bookmarkStart w:id="21" w:name="X0940b537da71c687177993c96aeb1c4ebce0707"/>
    <w:p>
      <w:pPr>
        <w:pStyle w:val="Heading2"/>
      </w:pPr>
      <w:r>
        <w:t xml:space="preserve">II. Strategic Context: Military Officer Engagement Framework</w:t>
      </w:r>
    </w:p>
    <w:p>
      <w:pPr>
        <w:pStyle w:val="FirstParagraph"/>
      </w:pPr>
      <w:r>
        <w:t xml:space="preserve">Unlike conventional commercial sales, our engagement model in Sri Lanka Colombo specifically targets military procurement cycles through a dedicated Military Officer Relationship Management Protocol. This framework recognizes that every transaction with the Sri Lankan Ministry of Defense requires alignment with three critical pillars: operational necessity, fiscal accountability, and national security imperatives. Our Sales Report methodology now integrates military doctrine terminology (e.g., 'Operational Readiness Metrics', 'Force Multiplier Capabilities') into all client communications—a practice directly endorsed by Lieutenant General Ravi Fernando (Ret.), Chief Procurement Advisor to the Sri Lankan Army.</w:t>
      </w:r>
    </w:p>
    <w:bookmarkEnd w:id="21"/>
    <w:bookmarkStart w:id="22" w:name="X82f45e52ecf336439d3b76a036d035d865767d0"/>
    <w:p>
      <w:pPr>
        <w:pStyle w:val="Heading2"/>
      </w:pPr>
      <w:r>
        <w:t xml:space="preserve">III. Colombo Market Performance: Sales Report Analysis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Military Officer Meetings Conducted (Colombo)</w:t>
      </w:r>
    </w:p>
    <w:p>
      <w:pPr>
        <w:pStyle w:val="BodyText"/>
      </w:pPr>
      <w:r>
        <w:t xml:space="preserve">47</w:t>
      </w:r>
    </w:p>
    <w:p>
      <w:pPr>
        <w:pStyle w:val="BodyText"/>
      </w:pPr>
      <w:r>
        <w:t xml:space="preserve">19</w:t>
      </w:r>
    </w:p>
    <w:p>
      <w:pPr>
        <w:pStyle w:val="BodyText"/>
      </w:pPr>
      <w:r>
        <w:t xml:space="preserve">+147%</w:t>
      </w:r>
    </w:p>
    <w:p>
      <w:pPr>
        <w:pStyle w:val="BodyText"/>
      </w:pPr>
      <w:r>
        <w:t xml:space="preserve">Sales Pipeline Value (Military Contracts)</w:t>
      </w:r>
    </w:p>
    <w:p>
      <w:pPr>
        <w:pStyle w:val="BodyText"/>
      </w:pPr>
      <w:r>
        <w:t xml:space="preserve">&lt;</w:t>
      </w:r>
    </w:p>
    <w:p>
      <w:pPr>
        <w:pStyle w:val="BodyText"/>
      </w:pPr>
      <w:r>
        <w:t xml:space="preserve">$28.3M</w:t>
      </w:r>
    </w:p>
    <w:p>
      <w:pPr>
        <w:pStyle w:val="BodyText"/>
      </w:pPr>
      <w:r>
        <w:t xml:space="preserve">$9.1M</w:t>
      </w:r>
    </w:p>
    <w:p>
      <w:pPr>
        <w:pStyle w:val="BodyText"/>
      </w:pPr>
      <w:r>
        <w:t xml:space="preserve">+211%</w:t>
      </w:r>
    </w:p>
    <w:p>
      <w:pPr>
        <w:pStyle w:val="BodyText"/>
      </w:pPr>
      <w:r>
        <w:t xml:space="preserve">Contract Fulfillment Rate (Military)</w:t>
      </w:r>
    </w:p>
    <w:p>
      <w:pPr>
        <w:pStyle w:val="BodyText"/>
      </w:pPr>
      <w:r>
        <w:t xml:space="preserve">96.7%</w:t>
      </w:r>
    </w:p>
    <w:p>
      <w:pPr>
        <w:pStyle w:val="BodyText"/>
      </w:pPr>
      <w:r>
        <w:t xml:space="preserve">85.4%</w:t>
      </w:r>
    </w:p>
    <w:p>
      <w:pPr>
        <w:pStyle w:val="BodyText"/>
      </w:pPr>
      <w:r>
        <w:t xml:space="preserve">+11.3%</w:t>
      </w:r>
    </w:p>
    <w:p>
      <w:pPr>
        <w:pStyle w:val="BodyText"/>
      </w:pPr>
      <w:r>
        <w:t xml:space="preserve">Military Officer Satisfaction Score</w:t>
      </w:r>
    </w:p>
    <w:p>
      <w:pPr>
        <w:pStyle w:val="BodyText"/>
      </w:pPr>
      <w:r>
        <w:t xml:space="preserve">92/100</w:t>
      </w:r>
    </w:p>
    <w:p>
      <w:pPr>
        <w:pStyle w:val="BodyText"/>
      </w:pPr>
      <w:r>
        <w:t xml:space="preserve">78/100</w:t>
      </w:r>
    </w:p>
    <w:p>
      <w:pPr>
        <w:pStyle w:val="BodyText"/>
      </w:pPr>
      <w:r>
        <w:t xml:space="preserve">+14.6%</w:t>
      </w:r>
    </w:p>
    <w:p>
      <w:pPr>
        <w:pStyle w:val="BodyText"/>
      </w:pPr>
      <w:r>
        <w:t xml:space="preserve">The Colombo-based sales team has achieved these results by implementing a military-specific Sales Report template that includes:</w:t>
      </w:r>
    </w:p>
    <w:p>
      <w:pPr>
        <w:numPr>
          <w:ilvl w:val="0"/>
          <w:numId w:val="1001"/>
        </w:numPr>
        <w:pStyle w:val="Compact"/>
      </w:pPr>
      <w:r>
        <w:t xml:space="preserve">Technical specifications aligned with Sri Lanka Army's 'Future Infantry Combat System' requirements</w:t>
      </w:r>
    </w:p>
    <w:p>
      <w:pPr>
        <w:numPr>
          <w:ilvl w:val="0"/>
          <w:numId w:val="1001"/>
        </w:numPr>
        <w:pStyle w:val="Compact"/>
      </w:pPr>
      <w:r>
        <w:t xml:space="preserve">Compliance documentation certified by the Defense Procurement Authority (DPA) of Sri Lanka Colombo</w:t>
      </w:r>
    </w:p>
    <w:p>
      <w:pPr>
        <w:numPr>
          <w:ilvl w:val="0"/>
          <w:numId w:val="1001"/>
        </w:numPr>
        <w:pStyle w:val="Compact"/>
      </w:pPr>
      <w:r>
        <w:t xml:space="preserve">Demonstration schedules coordinated with Military Officer availability during operational planning cycles</w:t>
      </w:r>
    </w:p>
    <w:bookmarkEnd w:id="22"/>
    <w:bookmarkStart w:id="23" w:name="X8d01fbc15a8110e2c33b368031006c5631f9e5f"/>
    <w:p>
      <w:pPr>
        <w:pStyle w:val="Heading2"/>
      </w:pPr>
      <w:r>
        <w:t xml:space="preserve">IV. Case Study: Integrated Communication System Sale to Sri Lankan Navy</w:t>
      </w:r>
    </w:p>
    <w:p>
      <w:pPr>
        <w:pStyle w:val="FirstParagraph"/>
      </w:pPr>
      <w:r>
        <w:t xml:space="preserve">A landmark $7.8M sale to the Sri Lanka Naval Command exemplifies our Military Officer-focused approach. The transaction was secured through a 14-month engagement with Rear Admiral Nishantha Wijesinghe (Naval Operations), who required:</w:t>
      </w:r>
    </w:p>
    <w:p>
      <w:pPr>
        <w:numPr>
          <w:ilvl w:val="0"/>
          <w:numId w:val="1002"/>
        </w:numPr>
        <w:pStyle w:val="Compact"/>
      </w:pPr>
      <w:r>
        <w:t xml:space="preserve">Proof of indigenous Sri Lankan content (32% component localization)</w:t>
      </w:r>
    </w:p>
    <w:p>
      <w:pPr>
        <w:numPr>
          <w:ilvl w:val="0"/>
          <w:numId w:val="1002"/>
        </w:numPr>
        <w:pStyle w:val="Compact"/>
      </w:pPr>
      <w:r>
        <w:t xml:space="preserve">Training modules certified by the Naval Academy Colombo</w:t>
      </w:r>
    </w:p>
    <w:p>
      <w:pPr>
        <w:numPr>
          <w:ilvl w:val="0"/>
          <w:numId w:val="1002"/>
        </w:numPr>
        <w:pStyle w:val="Compact"/>
      </w:pPr>
      <w:r>
        <w:t xml:space="preserve">Deployment timeline synchronized with Exercise 'SANDA SIRIYU' (Naval Joint Exercises)</w:t>
      </w:r>
    </w:p>
    <w:p>
      <w:pPr>
        <w:pStyle w:val="FirstParagraph"/>
      </w:pPr>
      <w:r>
        <w:t xml:space="preserve">The Sales Report submitted to Admiral Wijesinghe included operational simulation data showing a 40% improvement in coastal surveillance effectiveness—directly addressing the Navy's strategic priority for the Northern Maritime Zone. This military-specific presentation method, rather than standard commercial proposals, was pivotal in securing approval at the highest levels of Sri Lanka Colombo's defense establishment.</w:t>
      </w:r>
    </w:p>
    <w:bookmarkEnd w:id="23"/>
    <w:bookmarkStart w:id="24" w:name="v.-challenges-mitigation-strategies"/>
    <w:p>
      <w:pPr>
        <w:pStyle w:val="Heading2"/>
      </w:pPr>
      <w:r>
        <w:t xml:space="preserve">V. Challenges &amp; Mitigation Strategies</w:t>
      </w:r>
    </w:p>
    <w:p>
      <w:pPr>
        <w:pStyle w:val="FirstParagraph"/>
      </w:pPr>
      <w:r>
        <w:t xml:space="preserve">Key challenges encountered during Military Officer engagements in Sri Lanka Colombo include:</w:t>
      </w:r>
    </w:p>
    <w:p>
      <w:pPr>
        <w:numPr>
          <w:ilvl w:val="0"/>
          <w:numId w:val="1003"/>
        </w:numPr>
        <w:pStyle w:val="Compact"/>
      </w:pPr>
      <w:r>
        <w:rPr>
          <w:bCs/>
          <w:b/>
        </w:rPr>
        <w:t xml:space="preserve">Bureaucratic Complexity:</w:t>
      </w:r>
      <w:r>
        <w:t xml:space="preserve"> </w:t>
      </w:r>
      <w:r>
        <w:t xml:space="preserve">Procurement cycles exceeding 18 months. *Mitigation:* Established a dedicated liaison officer at the Ministry of Defense to streamline approvals.</w:t>
      </w:r>
    </w:p>
    <w:p>
      <w:pPr>
        <w:numPr>
          <w:ilvl w:val="0"/>
          <w:numId w:val="1003"/>
        </w:numPr>
        <w:pStyle w:val="Compact"/>
      </w:pPr>
      <w:r>
        <w:rPr>
          <w:bCs/>
          <w:b/>
        </w:rPr>
        <w:t xml:space="preserve">Technical Alignment:</w:t>
      </w:r>
      <w:r>
        <w:t xml:space="preserve"> </w:t>
      </w:r>
      <w:r>
        <w:t xml:space="preserve">Mismatch between commercial specifications and military standards. *Mitigation:* Co-developed solution briefings with Sri Lanka Army Engineers Corps during Q3 2023.</w:t>
      </w:r>
    </w:p>
    <w:p>
      <w:pPr>
        <w:numPr>
          <w:ilvl w:val="0"/>
          <w:numId w:val="1003"/>
        </w:numPr>
        <w:pStyle w:val="Compact"/>
      </w:pPr>
      <w:r>
        <w:rPr>
          <w:bCs/>
          <w:b/>
        </w:rPr>
        <w:t xml:space="preserve">Cultural Nuances:</w:t>
      </w:r>
      <w:r>
        <w:t xml:space="preserve"> </w:t>
      </w:r>
      <w:r>
        <w:t xml:space="preserve">Military chain of command sensitivity. *Mitigation:* Implemented strict protocol requiring all proposals to be routed through the Chief of Defense Staff's office first.</w:t>
      </w:r>
    </w:p>
    <w:bookmarkEnd w:id="24"/>
    <w:bookmarkStart w:id="25" w:name="Xeb7d4a4823f106fa3bd7dbeaca5dfac5d1fccea"/>
    <w:p>
      <w:pPr>
        <w:pStyle w:val="Heading2"/>
      </w:pPr>
      <w:r>
        <w:t xml:space="preserve">VI. Strategic Recommendations for Sri Lanka Colombo Operations</w:t>
      </w:r>
    </w:p>
    <w:p>
      <w:pPr>
        <w:pStyle w:val="FirstParagraph"/>
      </w:pPr>
      <w:r>
        <w:t xml:space="preserve">To sustain growth in this specialized market, we recommend:</w:t>
      </w:r>
    </w:p>
    <w:p>
      <w:pPr>
        <w:numPr>
          <w:ilvl w:val="0"/>
          <w:numId w:val="1004"/>
        </w:numPr>
        <w:pStyle w:val="Compact"/>
      </w:pPr>
      <w:r>
        <w:rPr>
          <w:bCs/>
          <w:b/>
        </w:rPr>
        <w:t xml:space="preserve">Establish Permanent Military Liaison Office in Colombo:</w:t>
      </w:r>
      <w:r>
        <w:t xml:space="preserve"> </w:t>
      </w:r>
      <w:r>
        <w:t xml:space="preserve">Create a dedicated 5-person team based at the Sri Lanka Army Headquarters compound to enable real-time Military Officer engagement. This addresses the critical need for on-ground presence identified in our Sales Report analysis.</w:t>
      </w:r>
    </w:p>
    <w:p>
      <w:pPr>
        <w:numPr>
          <w:ilvl w:val="0"/>
          <w:numId w:val="1004"/>
        </w:numPr>
        <w:pStyle w:val="Compact"/>
      </w:pPr>
      <w:r>
        <w:rPr>
          <w:bCs/>
          <w:b/>
        </w:rPr>
        <w:t xml:space="preserve">Develop Joint Training Modules:</w:t>
      </w:r>
      <w:r>
        <w:t xml:space="preserve"> </w:t>
      </w:r>
      <w:r>
        <w:t xml:space="preserve">Co-create maintenance certification programs with the Sri Lanka Military Academy, directly increasing value for Military Officers overseeing equipment deployment.</w:t>
      </w:r>
    </w:p>
    <w:p>
      <w:pPr>
        <w:numPr>
          <w:ilvl w:val="0"/>
          <w:numId w:val="1004"/>
        </w:numPr>
        <w:pStyle w:val="Compact"/>
      </w:pPr>
      <w:r>
        <w:rPr>
          <w:bCs/>
          <w:b/>
        </w:rPr>
        <w:t xml:space="preserve">Implement Digital Sales Platform:</w:t>
      </w:r>
      <w:r>
        <w:t xml:space="preserve"> </w:t>
      </w:r>
      <w:r>
        <w:t xml:space="preserve">Launch a secure portal for Military Officers to access technical data without compromising classified information—addressing a top feedback point from 92% of officers in our recent survey.</w:t>
      </w:r>
    </w:p>
    <w:p>
      <w:pPr>
        <w:numPr>
          <w:ilvl w:val="0"/>
          <w:numId w:val="1004"/>
        </w:numPr>
        <w:pStyle w:val="Compact"/>
      </w:pPr>
      <w:r>
        <w:rPr>
          <w:bCs/>
          <w:b/>
        </w:rPr>
        <w:t xml:space="preserve">Cultivate Female Military Officer Relationships:</w:t>
      </w:r>
      <w:r>
        <w:t xml:space="preserve"> </w:t>
      </w:r>
      <w:r>
        <w:t xml:space="preserve">Target recruitment of women in procurement roles at Sri Lanka's Naval Academy (a strategic priority under current military diversity initiatives).</w:t>
      </w:r>
    </w:p>
    <w:bookmarkEnd w:id="25"/>
    <w:bookmarkStart w:id="26" w:name="X17281b0159684b15f818408f1a01839b08ccfc2"/>
    <w:p>
      <w:pPr>
        <w:pStyle w:val="Heading2"/>
      </w:pPr>
      <w:r>
        <w:t xml:space="preserve">VII. Conclusion: The Military Officer as Strategic Sales Partner</w:t>
      </w:r>
    </w:p>
    <w:p>
      <w:pPr>
        <w:pStyle w:val="FirstParagraph"/>
      </w:pPr>
      <w:r>
        <w:t xml:space="preserve">This Sales Report demonstrates that in Sri Lanka Colombo, the relationship with the Military Officer transcends typical vendor-customer dynamics—it becomes a partnership in national security capability enhancement. Our data shows that when sales processes are designed specifically for military workflow (not commercial standards), conversion rates increase by 68% and contract lifespans extend by 3.2 years on average.</w:t>
      </w:r>
    </w:p>
    <w:p>
      <w:pPr>
        <w:pStyle w:val="BodyText"/>
      </w:pPr>
      <w:r>
        <w:t xml:space="preserve">The Sri Lanka Armed Forces have become our most valuable market segment, representing 57% of total revenue in South Asia. As the military modernization program accelerates under President Ranil Wickremesinghe's 'National Defense Strategy 2030', the importance of understanding Military Officer priorities will only grow. Every Sales Report must now include: (1) operational impact assessment, (2) Sri Lanka-specific compliance metrics, and (3) direct reference to the officer's strategic portfolio—no longer optional but mandatory for success in Sri Lanka Colombo.</w:t>
      </w:r>
    </w:p>
    <w:p>
      <w:pPr>
        <w:pStyle w:val="BodyText"/>
      </w:pPr>
      <w:r>
        <w:t xml:space="preserve">Continued focus on Military Officer engagement will position us as the defense solutions partner of choice for Sri Lankan security forces. We recommend immediate implementation of all strategic initiatives outlined above to capitalize on the $124M military procurement pipeline currently active in Colombo.</w:t>
      </w:r>
    </w:p>
    <w:p>
      <w:r>
        <w:pict>
          <v:rect style="width:0;height:1.5pt" o:hralign="center" o:hrstd="t" o:hr="t"/>
        </w:pict>
      </w:r>
    </w:p>
    <w:p>
      <w:pPr>
        <w:pStyle w:val="FirstParagraph"/>
      </w:pPr>
      <w:r>
        <w:rPr>
          <w:iCs/>
          <w:i/>
        </w:rPr>
        <w:t xml:space="preserve">Disclaimer: This Sales Report contains proprietary information intended solely for Sri Lanka Defense Ministry personnel and authorized Military Officers. Distribution outside approved channels violates Section 5 of the Sri Lankan National Security Act (2019).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Engagement in Sri Lanka Colombo</dc:title>
  <dc:creator/>
  <dc:language>en</dc:language>
  <cp:keywords/>
  <dcterms:created xsi:type="dcterms:W3CDTF">2026-06-03T17:31:39Z</dcterms:created>
  <dcterms:modified xsi:type="dcterms:W3CDTF">2026-06-03T17:31:39Z</dcterms:modified>
</cp:coreProperties>
</file>

<file path=docProps/custom.xml><?xml version="1.0" encoding="utf-8"?>
<Properties xmlns="http://schemas.openxmlformats.org/officeDocument/2006/custom-properties" xmlns:vt="http://schemas.openxmlformats.org/officeDocument/2006/docPropsVTypes"/>
</file>