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Defense</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59784a3c793051b005b58c8e22ca5a7aa1f3605"/>
    <w:p>
      <w:pPr>
        <w:pStyle w:val="Heading1"/>
      </w:pPr>
      <w:r>
        <w:t xml:space="preserve">SALES REPORT FOR DEFENSE EQUIPMENT &amp; SERVICES</w:t>
      </w:r>
    </w:p>
    <w:bookmarkStart w:id="27" w:name="Xe77ddc1011ef1862d5fc0157cf64eb0b45ee14f"/>
    <w:p>
      <w:pPr>
        <w:pStyle w:val="Heading2"/>
      </w:pPr>
      <w:r>
        <w:t xml:space="preserve">Serving the United Arab Emirates Military in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Military Officer Commanding - UAE Armed Forces</w:t>
      </w:r>
      <w:r>
        <w:br/>
      </w:r>
      <w:r>
        <w:rPr>
          <w:bCs/>
          <w:b/>
        </w:rPr>
        <w:t xml:space="preserve">Purpose:</w:t>
      </w:r>
      <w:r>
        <w:t xml:space="preserve"> </w:t>
      </w:r>
      <w:r>
        <w:t xml:space="preserve">Quarterly Sales Performance Review for Abu Dhabi Defense Operations</w:t>
      </w:r>
    </w:p>
    <w:bookmarkStart w:id="20" w:name="executive-summary"/>
    <w:p>
      <w:pPr>
        <w:pStyle w:val="Heading3"/>
      </w:pPr>
      <w:r>
        <w:t xml:space="preserve">Executive Summary</w:t>
      </w:r>
    </w:p>
    <w:p>
      <w:pPr>
        <w:pStyle w:val="FirstParagraph"/>
      </w:pPr>
      <w:r>
        <w:t xml:space="preserve">This comprehensive Sales Report details the performance of our defense equipment and services portfolio specifically tailored to the United Arab Emirates Armed Forces operating within Abu Dhabi. As a dedicated military sales partner, we have achieved a 28% year-over-year growth in contract value, securing critical defense solutions that directly support national security objectives in the Emirate. Our strategic alignment with Abu Dhabi's vision for military modernization has positioned us as a preferred supplier to the UAE Military Officer Corps across all branches of service.</w:t>
      </w:r>
    </w:p>
    <w:bookmarkEnd w:id="20"/>
    <w:bookmarkStart w:id="21" w:name="X67350bf7d5307b0809be2fdb642dca21a85f527"/>
    <w:p>
      <w:pPr>
        <w:pStyle w:val="Heading3"/>
      </w:pPr>
      <w:r>
        <w:t xml:space="preserve">Market Performance Analysis: Abu Dhabi Defense Sector</w:t>
      </w:r>
    </w:p>
    <w:p>
      <w:pPr>
        <w:pStyle w:val="FirstParagraph"/>
      </w:pPr>
      <w:r>
        <w:t xml:space="preserve">Abu Dhabi remains the strategic epicenter of United Arab Emirates military procurement, accounting for 67% of all national defense contracts. Our Sales Report demonstrates exceptional traction with the Abu Dhabi Command Center and Field Operations Units. Key achievements include:</w:t>
      </w:r>
    </w:p>
    <w:p>
      <w:pPr>
        <w:numPr>
          <w:ilvl w:val="0"/>
          <w:numId w:val="1001"/>
        </w:numPr>
        <w:pStyle w:val="Compact"/>
      </w:pPr>
      <w:r>
        <w:rPr>
          <w:bCs/>
          <w:b/>
        </w:rPr>
        <w:t xml:space="preserve">Q3 2023 Contract Value:</w:t>
      </w:r>
      <w:r>
        <w:t xml:space="preserve"> </w:t>
      </w:r>
      <w:r>
        <w:t xml:space="preserve">AED 487 million (vs. AED 381 million Q3 2022)</w:t>
      </w:r>
    </w:p>
    <w:p>
      <w:pPr>
        <w:numPr>
          <w:ilvl w:val="0"/>
          <w:numId w:val="1001"/>
        </w:numPr>
        <w:pStyle w:val="Compact"/>
      </w:pPr>
      <w:r>
        <w:rPr>
          <w:bCs/>
          <w:b/>
        </w:rPr>
        <w:t xml:space="preserve">New Military Officer Contracts:</w:t>
      </w:r>
      <w:r>
        <w:t xml:space="preserve"> </w:t>
      </w:r>
      <w:r>
        <w:t xml:space="preserve">14 major agreements with Abu Dhabi-based units including UAE Air Force, Navy, and Ground Forces</w:t>
      </w:r>
    </w:p>
    <w:p>
      <w:pPr>
        <w:numPr>
          <w:ilvl w:val="0"/>
          <w:numId w:val="1001"/>
        </w:numPr>
        <w:pStyle w:val="Compact"/>
      </w:pPr>
      <w:r>
        <w:rPr>
          <w:bCs/>
          <w:b/>
        </w:rPr>
        <w:t xml:space="preserve">Satisfaction Rate:</w:t>
      </w:r>
      <w:r>
        <w:t xml:space="preserve"> </w:t>
      </w:r>
      <w:r>
        <w:t xml:space="preserve">96% from Military Officers at the Abu Dhabi Operations Headquarters</w:t>
      </w:r>
    </w:p>
    <w:bookmarkEnd w:id="21"/>
    <w:bookmarkStart w:id="22" w:name="Xba738e98ee6494d604c149f26d0b89f4a6a1b41"/>
    <w:p>
      <w:pPr>
        <w:pStyle w:val="Heading3"/>
      </w:pPr>
      <w:r>
        <w:t xml:space="preserve">Product/Service Highlights for UAE Military Operations</w:t>
      </w:r>
    </w:p>
    <w:p>
      <w:pPr>
        <w:pStyle w:val="FirstParagraph"/>
      </w:pPr>
      <w:r>
        <w:t xml:space="preserve">Our solutions specifically engineered for Abu Dhabi's operational environment have become indispensable assets. The following offerings represent our most significant contributions to the United Arab Emirates military capabilities: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Product/Service</w:t>
            </w:r>
          </w:p>
        </w:tc>
        <w:tc>
          <w:tcPr/>
          <w:p>
            <w:pPr>
              <w:pStyle w:val="Compact"/>
              <w:jc w:val="left"/>
            </w:pPr>
            <w:r>
              <w:t xml:space="preserve">Application in Abu Dhabi Operations</w:t>
            </w:r>
          </w:p>
        </w:tc>
        <w:tc>
          <w:tcPr/>
          <w:p>
            <w:pPr>
              <w:pStyle w:val="Compact"/>
              <w:jc w:val="left"/>
            </w:pPr>
            <w:r>
              <w:t xml:space="preserve">Military Officer Feedback</w:t>
            </w:r>
          </w:p>
        </w:tc>
      </w:tr>
      <w:tr>
        <w:tc>
          <w:tcPr/>
          <w:p>
            <w:pPr>
              <w:pStyle w:val="Compact"/>
              <w:jc w:val="left"/>
            </w:pPr>
            <w:r>
              <w:t xml:space="preserve">Advanced UAV Surveillance Systems</w:t>
            </w:r>
          </w:p>
        </w:tc>
        <w:tc>
          <w:tcPr/>
          <w:p>
            <w:pPr>
              <w:pStyle w:val="Compact"/>
              <w:jc w:val="left"/>
            </w:pPr>
            <w:r>
              <w:t xml:space="preserve">Covering 12,000 sq km of Abu Dhabi desert terrain for border security and anti-terrorism operations</w:t>
            </w:r>
          </w:p>
        </w:tc>
        <w:tc>
          <w:tcPr/>
          <w:p>
            <w:pPr>
              <w:pStyle w:val="Compact"/>
              <w:jc w:val="left"/>
            </w:pPr>
            <w:r>
              <w:t xml:space="preserve">"Critical for real-time situational awareness in our southern border sectors - directly supports Military Officer decision-making"</w:t>
            </w:r>
          </w:p>
        </w:tc>
      </w:tr>
      <w:tr>
        <w:tc>
          <w:tcPr/>
          <w:p>
            <w:pPr>
              <w:pStyle w:val="Compact"/>
              <w:jc w:val="left"/>
            </w:pPr>
            <w:r>
              <w:t xml:space="preserve">Coastal Defense Missile Network</w:t>
            </w:r>
          </w:p>
        </w:tc>
        <w:tc>
          <w:tcPr/>
          <w:p>
            <w:pPr>
              <w:pStyle w:val="Compact"/>
              <w:jc w:val="left"/>
            </w:pPr>
            <w:r>
              <w:t xml:space="preserve">Protecting Abu Dhabi's 700km coastline including key ports and offshore oil infrastructure</w:t>
            </w:r>
          </w:p>
        </w:tc>
        <w:tc>
          <w:tcPr/>
          <w:p>
            <w:pPr>
              <w:pStyle w:val="Compact"/>
              <w:jc w:val="left"/>
            </w:pPr>
            <w:r>
              <w:t xml:space="preserve">"Revolutionized maritime security; Military Officer Corps reports 200% faster threat response times"</w:t>
            </w:r>
          </w:p>
        </w:tc>
      </w:tr>
      <w:tr>
        <w:tc>
          <w:tcPr/>
          <w:p>
            <w:pPr>
              <w:pStyle w:val="Compact"/>
              <w:jc w:val="left"/>
            </w:pPr>
            <w:r>
              <w:t xml:space="preserve">AI-Powered Logistics Platform</w:t>
            </w:r>
          </w:p>
        </w:tc>
        <w:tc>
          <w:tcPr/>
          <w:p>
            <w:pPr>
              <w:pStyle w:val="Compact"/>
              <w:jc w:val="left"/>
            </w:pPr>
            <w:r>
              <w:t xml:space="preserve">Managing supply chains for 35 Abu Dhabi military bases with zero disruption during Eid holidays</w:t>
            </w:r>
          </w:p>
        </w:tc>
        <w:tc>
          <w:tcPr/>
          <w:p>
            <w:pPr>
              <w:pStyle w:val="Compact"/>
              <w:jc w:val="left"/>
            </w:pPr>
            <w:r>
              <w:t xml:space="preserve">"The most valuable tool for Military Officers in resource allocation - reduced operational delays by 44%"</w:t>
            </w:r>
          </w:p>
        </w:tc>
      </w:tr>
    </w:tbl>
    <w:bookmarkEnd w:id="22"/>
    <w:bookmarkStart w:id="23" w:name="X1efbb970a0161493b2ca03c3bdd52029fb93533"/>
    <w:p>
      <w:pPr>
        <w:pStyle w:val="Heading3"/>
      </w:pPr>
      <w:r>
        <w:t xml:space="preserve">Strategic Partnerships with Abu Dhabi Military Command</w:t>
      </w:r>
    </w:p>
    <w:p>
      <w:pPr>
        <w:pStyle w:val="FirstParagraph"/>
      </w:pPr>
      <w:r>
        <w:t xml:space="preserve">Our Sales Report underscores a transformational relationship with the Abu Dhabi Military Command structure. We've established dedicated liaison teams working directly within the Headquarters at Al Dhafra Air Base, ensuring seamless integration of our solutions. The most significant development was the signing of the</w:t>
      </w:r>
      <w:r>
        <w:t xml:space="preserve"> </w:t>
      </w:r>
      <w:r>
        <w:rPr>
          <w:iCs/>
          <w:i/>
        </w:rPr>
        <w:t xml:space="preserve">"Abu Dhabi Defense Modernization Framework Agreement" (ADMF)</w:t>
      </w:r>
      <w:r>
        <w:t xml:space="preserve"> </w:t>
      </w:r>
      <w:r>
        <w:t xml:space="preserve">in July 2023, which:</w:t>
      </w:r>
    </w:p>
    <w:p>
      <w:pPr>
        <w:numPr>
          <w:ilvl w:val="0"/>
          <w:numId w:val="1002"/>
        </w:numPr>
        <w:pStyle w:val="Compact"/>
      </w:pPr>
      <w:r>
        <w:t xml:space="preserve">Establishes a permanent Military Officer liaison office at our Abu Dhabi facility</w:t>
      </w:r>
    </w:p>
    <w:p>
      <w:pPr>
        <w:numPr>
          <w:ilvl w:val="0"/>
          <w:numId w:val="1002"/>
        </w:numPr>
        <w:pStyle w:val="Compact"/>
      </w:pPr>
      <w:r>
        <w:t xml:space="preserve">Creates joint innovation labs for developing UAE-specific defense technologies</w:t>
      </w:r>
    </w:p>
    <w:p>
      <w:pPr>
        <w:numPr>
          <w:ilvl w:val="0"/>
          <w:numId w:val="1002"/>
        </w:numPr>
        <w:pStyle w:val="Compact"/>
      </w:pPr>
      <w:r>
        <w:t xml:space="preserve">Guarantees priority service response within 90 minutes for all Abu Dhabi military units</w:t>
      </w:r>
    </w:p>
    <w:p>
      <w:pPr>
        <w:pStyle w:val="FirstParagraph"/>
      </w:pPr>
      <w:r>
        <w:t xml:space="preserve">This partnership directly supports the UAE's "Defense Vision 2030" objectives, with Military Officers in Abu Dhabi reporting unprecedented operational synergies. The integration of our communication systems with the Abu Dhabi Command Network has been particularly praised by senior officers during recent desert warfare exercises at Al Ain.</w:t>
      </w:r>
    </w:p>
    <w:bookmarkEnd w:id="23"/>
    <w:bookmarkStart w:id="24" w:name="challenges-strategic-adaptations"/>
    <w:p>
      <w:pPr>
        <w:pStyle w:val="Heading3"/>
      </w:pPr>
      <w:r>
        <w:t xml:space="preserve">Challenges &amp; Strategic Adaptations</w:t>
      </w:r>
    </w:p>
    <w:p>
      <w:pPr>
        <w:pStyle w:val="FirstParagraph"/>
      </w:pPr>
      <w:r>
        <w:t xml:space="preserve">While market performance remains strong, our Sales Report identifies three key challenges requiring Military Officer collaboration:</w:t>
      </w:r>
    </w:p>
    <w:p>
      <w:pPr>
        <w:numPr>
          <w:ilvl w:val="0"/>
          <w:numId w:val="1003"/>
        </w:numPr>
        <w:pStyle w:val="Compact"/>
      </w:pPr>
      <w:r>
        <w:rPr>
          <w:bCs/>
          <w:b/>
        </w:rPr>
        <w:t xml:space="preserve">Geopolitical Sensitivity:</w:t>
      </w:r>
      <w:r>
        <w:t xml:space="preserve"> </w:t>
      </w:r>
      <w:r>
        <w:t xml:space="preserve">All solutions must undergo strict UAE security clearance protocols. We've implemented a dedicated Abu Dhabi compliance team approved by the Ministry of Defense, reducing processing time by 70%.</w:t>
      </w:r>
    </w:p>
    <w:p>
      <w:pPr>
        <w:numPr>
          <w:ilvl w:val="0"/>
          <w:numId w:val="1003"/>
        </w:numPr>
        <w:pStyle w:val="Compact"/>
      </w:pPr>
      <w:r>
        <w:rPr>
          <w:bCs/>
          <w:b/>
        </w:rPr>
        <w:t xml:space="preserve">Harsh Environmental Conditions:</w:t>
      </w:r>
      <w:r>
        <w:t xml:space="preserve"> </w:t>
      </w:r>
      <w:r>
        <w:t xml:space="preserve">Abu Dhabi's desert climate demands specialized equipment calibration. Our engineering team now conducts pre-deployment testing at the Al Dhafra testing facility, ensuring 99.8% operational readiness in extreme heat (up to 52°C).</w:t>
      </w:r>
    </w:p>
    <w:bookmarkEnd w:id="24"/>
    <w:bookmarkStart w:id="25" w:name="future-outlook-for-uae-military-sales"/>
    <w:p>
      <w:pPr>
        <w:pStyle w:val="Heading3"/>
      </w:pPr>
      <w:r>
        <w:t xml:space="preserve">Future Outlook for UAE Military Sales</w:t>
      </w:r>
    </w:p>
    <w:p>
      <w:pPr>
        <w:pStyle w:val="FirstParagraph"/>
      </w:pPr>
      <w:r>
        <w:t xml:space="preserve">Based on current trends, our forecast projects AED 2.1 billion in sales to Abu Dhabi military units by 2024. This growth is anchored in three strategic initiatives directly aligned with the United Arab Emirates' defense priorities:</w:t>
      </w:r>
    </w:p>
    <w:p>
      <w:pPr>
        <w:numPr>
          <w:ilvl w:val="0"/>
          <w:numId w:val="1004"/>
        </w:numPr>
        <w:pStyle w:val="Compact"/>
      </w:pPr>
      <w:r>
        <w:rPr>
          <w:iCs/>
          <w:i/>
        </w:rPr>
        <w:t xml:space="preserve">Abu Dhabi Cyber Defense Shield</w:t>
      </w:r>
      <w:r>
        <w:t xml:space="preserve">: $315M contract for AI-powered cyber warfare systems (signed Sept 2023)</w:t>
      </w:r>
    </w:p>
    <w:p>
      <w:pPr>
        <w:numPr>
          <w:ilvl w:val="0"/>
          <w:numId w:val="1004"/>
        </w:numPr>
        <w:pStyle w:val="Compact"/>
      </w:pPr>
      <w:r>
        <w:rPr>
          <w:iCs/>
          <w:i/>
        </w:rPr>
        <w:t xml:space="preserve">Laser Weapon Integration</w:t>
      </w:r>
      <w:r>
        <w:t xml:space="preserve">: Supporting UAE Military Officer deployment of directed energy systems for air defense at Abu Dhabi bases</w:t>
      </w:r>
    </w:p>
    <w:p>
      <w:pPr>
        <w:numPr>
          <w:ilvl w:val="0"/>
          <w:numId w:val="1004"/>
        </w:numPr>
        <w:pStyle w:val="Compact"/>
      </w:pPr>
      <w:r>
        <w:rPr>
          <w:iCs/>
          <w:i/>
        </w:rPr>
        <w:t xml:space="preserve">Military Training Simulator Network</w:t>
      </w:r>
      <w:r>
        <w:t xml:space="preserve">: Establishing a state-of-the-art facility in Abu Dhabi for officer tactical training (under development)</w:t>
      </w:r>
    </w:p>
    <w:p>
      <w:pPr>
        <w:pStyle w:val="FirstParagraph"/>
      </w:pPr>
      <w:r>
        <w:t xml:space="preserve">Our Sales Report emphasizes that continued success requires deeper collaboration with the Military Officer Corps. We propose quarterly strategic workshops at the Abu Dhabi Command Center to jointly develop future capability requirements, ensuring all sales initiatives directly serve national security imperatives.</w:t>
      </w:r>
    </w:p>
    <w:bookmarkEnd w:id="25"/>
    <w:bookmarkStart w:id="26" w:name="Xc7ed9d4e3a9e2e1d6b348f7a1cb21be4546cd1b"/>
    <w:p>
      <w:pPr>
        <w:pStyle w:val="Heading3"/>
      </w:pPr>
      <w:r>
        <w:t xml:space="preserve">Conclusion: Strategic Partnership for National Security</w:t>
      </w:r>
    </w:p>
    <w:p>
      <w:pPr>
        <w:pStyle w:val="FirstParagraph"/>
      </w:pPr>
      <w:r>
        <w:t xml:space="preserve">This Sales Report affirms our unwavering commitment to supporting the United Arab Emirates military in Abu Dhabi. Our solutions have become integral to daily operations across all branches, directly enhancing the capabilities of every Military Officer serving in this strategically vital Emirate. By prioritizing UAE-specific requirements and maintaining a physical presence within Abu Dhabi's defense ecosystem, we've established a partnership that transcends transactional sales.</w:t>
      </w:r>
    </w:p>
    <w:p>
      <w:pPr>
        <w:pStyle w:val="BodyText"/>
      </w:pPr>
      <w:r>
        <w:t xml:space="preserve">As the premier defense supplier to Abu Dhabi military operations, we're not just delivering equipment – we're enabling national security success. Our next phase involves co-developing indigenous UAE technologies through the Military Officer-led Innovation Council at Abu Dhabi Command. This Sales Report demonstrates how our partnership has evolved from vendor-client to true strategic alliance, with every solution engineered specifically for the unique challenges faced by UAE forces operating in Abu Dhabi's dynamic security environment.</w:t>
      </w:r>
    </w:p>
    <w:p>
      <w:pPr>
        <w:pStyle w:val="BodyText"/>
      </w:pPr>
      <w:r>
        <w:rPr>
          <w:bCs/>
          <w:b/>
        </w:rPr>
        <w:t xml:space="preserve">Prepared By:</w:t>
      </w:r>
      <w:r>
        <w:br/>
      </w:r>
      <w:r>
        <w:t xml:space="preserve">Michael Thorne</w:t>
      </w:r>
      <w:r>
        <w:br/>
      </w:r>
      <w:r>
        <w:t xml:space="preserve">Director of Defense Sales - Middle East Region</w:t>
      </w:r>
      <w:r>
        <w:br/>
      </w:r>
      <w:r>
        <w:t xml:space="preserve">Global Security Solutions Group</w:t>
      </w:r>
    </w:p>
    <w:p>
      <w:pPr>
        <w:pStyle w:val="BodyText"/>
      </w:pPr>
      <w:r>
        <w:t xml:space="preserve">"Our commitment to the United Arab Emirates Military Officer Corps in Abu Dhabi is absolute – every product, service, and solution exists to strengthen our shared defense mission."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Defense Equipment &amp; Services - United Arab Emirates Abu Dhabi</dc:title>
  <dc:creator/>
  <dc:language>en</dc:language>
  <cp:keywords/>
  <dcterms:created xsi:type="dcterms:W3CDTF">2026-07-24T15:12:00Z</dcterms:created>
  <dcterms:modified xsi:type="dcterms:W3CDTF">2026-07-24T15:12:00Z</dcterms:modified>
</cp:coreProperties>
</file>

<file path=docProps/custom.xml><?xml version="1.0" encoding="utf-8"?>
<Properties xmlns="http://schemas.openxmlformats.org/officeDocument/2006/custom-properties" xmlns:vt="http://schemas.openxmlformats.org/officeDocument/2006/docPropsVTypes"/>
</file>