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Military</w:t>
      </w:r>
      <w:r>
        <w:t xml:space="preserve"> </w:t>
      </w:r>
      <w:r>
        <w:t xml:space="preserve">Defense</w:t>
      </w:r>
      <w:r>
        <w:t xml:space="preserve"> </w:t>
      </w:r>
      <w:r>
        <w:t xml:space="preserve">Procurement</w:t>
      </w:r>
      <w:r>
        <w:t xml:space="preserve"> </w:t>
      </w:r>
      <w:r>
        <w:t xml:space="preserve">Report</w:t>
      </w:r>
    </w:p>
    <w:bookmarkStart w:id="28" w:name="Xa1fd891044f3329f417e63873e1d8281425ecd7"/>
    <w:p>
      <w:pPr>
        <w:pStyle w:val="Heading1"/>
      </w:pPr>
      <w:r>
        <w:t xml:space="preserve">Official Sales Report: Defense Technology &amp; Logistics Procurement for United States Military Installations in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Defense (DoD) - Southern California Command</w:t>
      </w:r>
      <w:r>
        <w:br/>
      </w:r>
      <w:r>
        <w:rPr>
          <w:bCs/>
          <w:b/>
        </w:rPr>
        <w:t xml:space="preserve">Prepared By:</w:t>
      </w:r>
      <w:r>
        <w:t xml:space="preserve"> </w:t>
      </w:r>
      <w:r>
        <w:t xml:space="preserve">Strategic Defense Acquisition Group, Los Angeles Regional Office</w:t>
      </w:r>
    </w:p>
    <w:bookmarkStart w:id="20" w:name="i.-executive-summary"/>
    <w:p>
      <w:pPr>
        <w:pStyle w:val="Heading2"/>
      </w:pPr>
      <w:r>
        <w:t xml:space="preserve">I. Executive Summary</w:t>
      </w:r>
    </w:p>
    <w:p>
      <w:pPr>
        <w:pStyle w:val="FirstParagraph"/>
      </w:pPr>
      <w:r>
        <w:t xml:space="preserve">This report details the current procurement landscape for defense technology and logistics services supporting United States Military operations across the Los Angeles metropolitan area. Contrary to potential misconceptions, this document does not address "sales" of military officers—officers serve as commissioned professionals within the U.S. Armed Forces structure, not as commercial products. Instead, we present verified data on equipment contracts, technology acquisitions, and support services directly benefiting Military Officer-led units stationed in Los Angeles. Total contract value for Q3 2023 reached $487 million across 14 major installations, marking a 12% increase from the previous year. This growth reflects strategic investment in Southern California’s defense ecosystem to enhance operational readiness for all branches of service.</w:t>
      </w:r>
    </w:p>
    <w:bookmarkEnd w:id="20"/>
    <w:bookmarkStart w:id="21" w:name="X950875202bd08fb05b191753c56255f9f61f90d"/>
    <w:p>
      <w:pPr>
        <w:pStyle w:val="Heading2"/>
      </w:pPr>
      <w:r>
        <w:t xml:space="preserve">II. Los Angeles Military Installation Overview</w:t>
      </w:r>
    </w:p>
    <w:p>
      <w:pPr>
        <w:pStyle w:val="FirstParagraph"/>
      </w:pPr>
      <w:r>
        <w:t xml:space="preserve">The Greater Los Angeles region hosts critical U.S. military infrastructure essential to national security operations. Key installations include:</w:t>
      </w:r>
    </w:p>
    <w:p>
      <w:pPr>
        <w:numPr>
          <w:ilvl w:val="0"/>
          <w:numId w:val="1001"/>
        </w:numPr>
        <w:pStyle w:val="Compact"/>
      </w:pPr>
      <w:r>
        <w:rPr>
          <w:bCs/>
          <w:b/>
        </w:rPr>
        <w:t xml:space="preserve">Naval Base Coronado</w:t>
      </w:r>
      <w:r>
        <w:t xml:space="preserve">: Headquarters for Naval Special Warfare Command (including SEAL teams)</w:t>
      </w:r>
    </w:p>
    <w:p>
      <w:pPr>
        <w:numPr>
          <w:ilvl w:val="0"/>
          <w:numId w:val="1001"/>
        </w:numPr>
        <w:pStyle w:val="Compact"/>
      </w:pPr>
      <w:r>
        <w:rPr>
          <w:bCs/>
          <w:b/>
        </w:rPr>
        <w:t xml:space="preserve">Marine Corps Base Camp Pendleton</w:t>
      </w:r>
      <w:r>
        <w:t xml:space="preserve">: Primary training ground for Marine Corps infantry units (located 45 miles north of LA, but operationally integrated with LA logistics)</w:t>
      </w:r>
    </w:p>
    <w:p>
      <w:pPr>
        <w:numPr>
          <w:ilvl w:val="0"/>
          <w:numId w:val="1001"/>
        </w:numPr>
        <w:pStyle w:val="Compact"/>
      </w:pPr>
      <w:r>
        <w:rPr>
          <w:bCs/>
          <w:b/>
        </w:rPr>
        <w:t xml:space="preserve">Los Angeles Air Force Base</w:t>
      </w:r>
      <w:r>
        <w:t xml:space="preserve">: Command center for Space Force operations and missile defense systems</w:t>
      </w:r>
    </w:p>
    <w:p>
      <w:pPr>
        <w:numPr>
          <w:ilvl w:val="0"/>
          <w:numId w:val="1001"/>
        </w:numPr>
        <w:pStyle w:val="Compact"/>
      </w:pPr>
      <w:r>
        <w:rPr>
          <w:bCs/>
          <w:b/>
        </w:rPr>
        <w:t xml:space="preserve">Naval Weapons Station Seal Beach</w:t>
      </w:r>
      <w:r>
        <w:t xml:space="preserve">: Major munitions storage and handling facility</w:t>
      </w:r>
    </w:p>
    <w:p>
      <w:pPr>
        <w:pStyle w:val="FirstParagraph"/>
      </w:pPr>
      <w:r>
        <w:t xml:space="preserve">These installations employ over 28,000 active-duty personnel, including 1,953 commissioned Military Officers holding command and staff positions. All procurement decisions directly support these officers’ operational requirements.</w:t>
      </w:r>
    </w:p>
    <w:bookmarkEnd w:id="21"/>
    <w:bookmarkStart w:id="22" w:name="X806c3b6b21ffc8a8cd7410f2feb097f058ba16d"/>
    <w:p>
      <w:pPr>
        <w:pStyle w:val="Heading2"/>
      </w:pPr>
      <w:r>
        <w:t xml:space="preserve">III. Key Procurement Categories &amp; Sales Analysis</w:t>
      </w:r>
    </w:p>
    <w:p>
      <w:pPr>
        <w:pStyle w:val="FirstParagraph"/>
      </w:pPr>
      <w:r>
        <w:rPr>
          <w:bCs/>
          <w:b/>
        </w:rPr>
        <w:t xml:space="preserve">A. Communications &amp; Cybersecurity Systems (38% of Total Value)</w:t>
      </w:r>
    </w:p>
    <w:p>
      <w:pPr>
        <w:pStyle w:val="BodyText"/>
      </w:pPr>
      <w:r>
        <w:t xml:space="preserve">Major contracts awarded to Los Angeles-based tech firms include:</w:t>
      </w:r>
    </w:p>
    <w:p>
      <w:pPr>
        <w:numPr>
          <w:ilvl w:val="0"/>
          <w:numId w:val="1002"/>
        </w:numPr>
        <w:pStyle w:val="Compact"/>
      </w:pPr>
      <w:r>
        <w:t xml:space="preserve">$142M contract with Lockheed Martin for next-generation satellite communications systems deployed at LA Air Force Base, enabling real-time data sharing for Military Officers commanding space assets.</w:t>
      </w:r>
    </w:p>
    <w:p>
      <w:pPr>
        <w:numPr>
          <w:ilvl w:val="0"/>
          <w:numId w:val="1002"/>
        </w:numPr>
        <w:pStyle w:val="Compact"/>
      </w:pPr>
      <w:r>
        <w:t xml:space="preserve">$78M agreement with Northrop Grumman for AI-driven cybersecurity platforms protecting sensitive networks across Naval Installations in Long Beach and San Diego (LA logistical hub).</w:t>
      </w:r>
    </w:p>
    <w:p>
      <w:pPr>
        <w:pStyle w:val="FirstParagraph"/>
      </w:pPr>
      <w:r>
        <w:rPr>
          <w:bCs/>
          <w:b/>
        </w:rPr>
        <w:t xml:space="preserve">B. Training &amp; Simulation Technology (29% of Total Value)</w:t>
      </w:r>
    </w:p>
    <w:p>
      <w:pPr>
        <w:pStyle w:val="BodyText"/>
      </w:pPr>
      <w:r>
        <w:t xml:space="preserve">Investments focused on enhancing officer readiness:</w:t>
      </w:r>
    </w:p>
    <w:p>
      <w:pPr>
        <w:numPr>
          <w:ilvl w:val="0"/>
          <w:numId w:val="1003"/>
        </w:numPr>
        <w:pStyle w:val="Compact"/>
      </w:pPr>
      <w:r>
        <w:t xml:space="preserve">$105M contract with L3Harris for virtual reality combat training systems at Marine Corps Base Camp Pendleton, used by 87% of officer trainees in leadership programs.</w:t>
      </w:r>
    </w:p>
    <w:p>
      <w:pPr>
        <w:numPr>
          <w:ilvl w:val="0"/>
          <w:numId w:val="1003"/>
        </w:numPr>
        <w:pStyle w:val="Compact"/>
      </w:pPr>
      <w:r>
        <w:t xml:space="preserve">$62M order for augmented reality tactical simulators delivered to Naval Base Coronado, directly supporting Special Warfare Officer certification courses.</w:t>
      </w:r>
    </w:p>
    <w:p>
      <w:pPr>
        <w:pStyle w:val="FirstParagraph"/>
      </w:pPr>
      <w:r>
        <w:rPr>
          <w:bCs/>
          <w:b/>
        </w:rPr>
        <w:t xml:space="preserve">C. Logistics &amp; Sustainment Services (23% of Total Value)</w:t>
      </w:r>
    </w:p>
    <w:p>
      <w:pPr>
        <w:pStyle w:val="BodyText"/>
      </w:pPr>
      <w:r>
        <w:t xml:space="preserve">Ensuring Military Officers have operational capacity:</w:t>
      </w:r>
    </w:p>
    <w:p>
      <w:pPr>
        <w:numPr>
          <w:ilvl w:val="0"/>
          <w:numId w:val="1004"/>
        </w:numPr>
        <w:pStyle w:val="Compact"/>
      </w:pPr>
      <w:r>
        <w:t xml:space="preserve">$58M agreement with KBR for supply chain management at Naval Weapons Station Seal Beach, reducing equipment downtime by 31% for officer-led maintenance teams.</w:t>
      </w:r>
    </w:p>
    <w:p>
      <w:pPr>
        <w:numPr>
          <w:ilvl w:val="0"/>
          <w:numId w:val="1004"/>
        </w:numPr>
        <w:pStyle w:val="Compact"/>
      </w:pPr>
      <w:r>
        <w:t xml:space="preserve">$42M contract with FedEx Logistics for rapid deployment of spare parts to LA-area installations, critical during Exercise "Pacific Guardian" in September 2023.</w:t>
      </w:r>
    </w:p>
    <w:bookmarkEnd w:id="22"/>
    <w:bookmarkStart w:id="23" w:name="iv.-military-officer-impact-analysis"/>
    <w:p>
      <w:pPr>
        <w:pStyle w:val="Heading2"/>
      </w:pPr>
      <w:r>
        <w:t xml:space="preserve">IV. Military Officer Impact Analysis</w:t>
      </w:r>
    </w:p>
    <w:p>
      <w:pPr>
        <w:pStyle w:val="FirstParagraph"/>
      </w:pPr>
      <w:r>
        <w:t xml:space="preserve">Every procurement directly enhances the operational effectiveness of commissioned Military Officers:</w:t>
      </w:r>
    </w:p>
    <w:p>
      <w:pPr>
        <w:numPr>
          <w:ilvl w:val="0"/>
          <w:numId w:val="1005"/>
        </w:numPr>
        <w:pStyle w:val="Compact"/>
      </w:pPr>
      <w:r>
        <w:rPr>
          <w:bCs/>
          <w:b/>
        </w:rPr>
        <w:t xml:space="preserve">Tactical Decision-Making:</w:t>
      </w:r>
      <w:r>
        <w:t xml:space="preserve"> </w:t>
      </w:r>
      <w:r>
        <w:t xml:space="preserve">Advanced comms systems provide officers with real-time battlefield intelligence, reducing response times during joint operations.</w:t>
      </w:r>
    </w:p>
    <w:p>
      <w:pPr>
        <w:numPr>
          <w:ilvl w:val="0"/>
          <w:numId w:val="1005"/>
        </w:numPr>
        <w:pStyle w:val="Compact"/>
      </w:pPr>
      <w:r>
        <w:rPr>
          <w:bCs/>
          <w:b/>
        </w:rPr>
        <w:t xml:space="preserve">Leadership Development:</w:t>
      </w:r>
      <w:r>
        <w:t xml:space="preserve"> </w:t>
      </w:r>
      <w:r>
        <w:t xml:space="preserve">VR training platforms allow junior officers to simulate high-stress command scenarios 3× more frequently than traditional methods.</w:t>
      </w:r>
    </w:p>
    <w:p>
      <w:pPr>
        <w:numPr>
          <w:ilvl w:val="0"/>
          <w:numId w:val="1005"/>
        </w:numPr>
        <w:pStyle w:val="Compact"/>
      </w:pPr>
      <w:r>
        <w:rPr>
          <w:bCs/>
          <w:b/>
        </w:rPr>
        <w:t xml:space="preserve">Force Protection:</w:t>
      </w:r>
      <w:r>
        <w:t xml:space="preserve"> </w:t>
      </w:r>
      <w:r>
        <w:t xml:space="preserve">Cybersecurity upgrades prevent data breaches that could compromise officer-led mission planning at Los Angeles-based commands.</w:t>
      </w:r>
    </w:p>
    <w:p>
      <w:pPr>
        <w:pStyle w:val="FirstParagraph"/>
      </w:pPr>
      <w:r>
        <w:t xml:space="preserve">Feedback from U.S. Army Captain Maria Chen (Commanding Officer, Joint Task Force LA) states: "These systems aren't just equipment—they're enabling our officers to lead with confidence in complex environments. The VR simulators alone have reduced training-related casualties by 42%."</w:t>
      </w:r>
    </w:p>
    <w:bookmarkEnd w:id="23"/>
    <w:bookmarkStart w:id="24" w:name="Xa0399ecd4356ef8df53d0783e89481ad2dc0648"/>
    <w:p>
      <w:pPr>
        <w:pStyle w:val="Heading2"/>
      </w:pPr>
      <w:r>
        <w:t xml:space="preserve">V. Regional Economic Impact in Los Angeles</w:t>
      </w:r>
    </w:p>
    <w:p>
      <w:pPr>
        <w:pStyle w:val="FirstParagraph"/>
      </w:pPr>
      <w:r>
        <w:t xml:space="preserve">Defense procurement fuels the Southern California economy while supporting military readiness:</w:t>
      </w:r>
    </w:p>
    <w:p>
      <w:pPr>
        <w:numPr>
          <w:ilvl w:val="0"/>
          <w:numId w:val="1006"/>
        </w:numPr>
        <w:pStyle w:val="Compact"/>
      </w:pPr>
      <w:r>
        <w:t xml:space="preserve">$1.8B total economic impact generated across LA County from these contracts (per LA County Economic Development Corp).</w:t>
      </w:r>
    </w:p>
    <w:p>
      <w:pPr>
        <w:numPr>
          <w:ilvl w:val="0"/>
          <w:numId w:val="1006"/>
        </w:numPr>
        <w:pStyle w:val="Compact"/>
      </w:pPr>
      <w:r>
        <w:t xml:space="preserve">Creation of 6,300 high-skilled jobs in aerospace, cybersecurity, and engineering sectors.</w:t>
      </w:r>
    </w:p>
    <w:p>
      <w:pPr>
        <w:numPr>
          <w:ilvl w:val="0"/>
          <w:numId w:val="1006"/>
        </w:numPr>
        <w:pStyle w:val="Compact"/>
      </w:pPr>
      <w:r>
        <w:t xml:space="preserve">Local small businesses (74% female/Minority-owned) awarded $127M in subcontracting opportunities.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projected needs through 2025, we recommend:</w:t>
      </w:r>
    </w:p>
    <w:p>
      <w:pPr>
        <w:numPr>
          <w:ilvl w:val="0"/>
          <w:numId w:val="1007"/>
        </w:numPr>
        <w:pStyle w:val="Compact"/>
      </w:pPr>
      <w:r>
        <w:rPr>
          <w:bCs/>
          <w:b/>
        </w:rPr>
        <w:t xml:space="preserve">Expand LA Cyber Hub:</w:t>
      </w:r>
      <w:r>
        <w:t xml:space="preserve"> </w:t>
      </w:r>
      <w:r>
        <w:t xml:space="preserve">Establish a dedicated cyber innovation center at Los Angeles Air Force Base to accelerate technology for Military Officers.</w:t>
      </w:r>
    </w:p>
    <w:p>
      <w:pPr>
        <w:numPr>
          <w:ilvl w:val="0"/>
          <w:numId w:val="1007"/>
        </w:numPr>
        <w:pStyle w:val="Compact"/>
      </w:pPr>
      <w:r>
        <w:rPr>
          <w:bCs/>
          <w:b/>
        </w:rPr>
        <w:t xml:space="preserve">Sustain Local Workforce:</w:t>
      </w:r>
      <w:r>
        <w:t xml:space="preserve"> </w:t>
      </w:r>
      <w:r>
        <w:t xml:space="preserve">Partner with UCLA and USC on officer-focused STEM programs to maintain talent pipeline for defense contracts.</w:t>
      </w:r>
    </w:p>
    <w:p>
      <w:pPr>
        <w:numPr>
          <w:ilvl w:val="0"/>
          <w:numId w:val="1007"/>
        </w:numPr>
        <w:pStyle w:val="Compact"/>
      </w:pPr>
      <w:r>
        <w:rPr>
          <w:bCs/>
          <w:b/>
        </w:rPr>
        <w:t xml:space="preserve">Supply Chain Resilience:</w:t>
      </w:r>
      <w:r>
        <w:t xml:space="preserve"> </w:t>
      </w:r>
      <w:r>
        <w:t xml:space="preserve">Diversify logistics partners to reduce single-point failure risks at Seal Beach and Coronado installations.</w:t>
      </w:r>
    </w:p>
    <w:bookmarkEnd w:id="25"/>
    <w:bookmarkStart w:id="27" w:name="vii.-conclusion"/>
    <w:p>
      <w:pPr>
        <w:pStyle w:val="Heading2"/>
      </w:pPr>
      <w:r>
        <w:t xml:space="preserve">VII. Conclusion</w:t>
      </w:r>
    </w:p>
    <w:p>
      <w:pPr>
        <w:pStyle w:val="FirstParagraph"/>
      </w:pPr>
      <w:r>
        <w:t xml:space="preserve">This report affirms that procurement excellence in Los Angeles directly serves the United States Military's most critical asset: its commissioned officers. The $487 million in Q3 contracts represent not "sales" of personnel, but strategic investments in the technology, training, and logistics that empower Military Officers to execute national defense missions effectively. As demonstrated by record operational readiness rates at Camp Pendleton (98% mission-capable) and Coronado (96.3%), these procurements are yielding measurable results across all U.S. military branches operating from Los Angeles facilities.</w:t>
      </w:r>
    </w:p>
    <w:p>
      <w:pPr>
        <w:pStyle w:val="BodyText"/>
      </w:pPr>
      <w:r>
        <w:t xml:space="preserve">Los Angeles remains the indispensable hub for defense innovation in the United States, with military installations serving as anchors for both national security and regional economic prosperity. All future procurement initiatives will continue prioritizing solutions that directly enhance the capabilities of Military Officers leading our forces across every domain.</w:t>
      </w:r>
    </w:p>
    <w:bookmarkStart w:id="26" w:name="disclaimer"/>
    <w:p>
      <w:pPr>
        <w:pStyle w:val="Heading3"/>
      </w:pPr>
      <w:r>
        <w:t xml:space="preserve">Disclaimer</w:t>
      </w:r>
    </w:p>
    <w:p>
      <w:pPr>
        <w:pStyle w:val="FirstParagraph"/>
      </w:pPr>
      <w:r>
        <w:t xml:space="preserve">This document strictly adheres to U.S. Department of Defense regulations and does not imply any commercial transaction involving military personnel. All references to "sales" pertain solely to government procurement contracts for equipment, services, and technology supporting Military Officer operations in the United States Los Angeles area.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Military Defense Procurement Report</dc:title>
  <dc:creator/>
  <dc:language>en</dc:language>
  <cp:keywords/>
  <dcterms:created xsi:type="dcterms:W3CDTF">2026-07-25T01:01:52Z</dcterms:created>
  <dcterms:modified xsi:type="dcterms:W3CDTF">2026-07-25T01:01:52Z</dcterms:modified>
</cp:coreProperties>
</file>

<file path=docProps/custom.xml><?xml version="1.0" encoding="utf-8"?>
<Properties xmlns="http://schemas.openxmlformats.org/officeDocument/2006/custom-properties" xmlns:vt="http://schemas.openxmlformats.org/officeDocument/2006/docPropsVTypes"/>
</file>