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Officer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Miami</w:t>
      </w:r>
      <w:r>
        <w:t xml:space="preserve"> </w:t>
      </w:r>
      <w:r>
        <w:t xml:space="preserve">Operations</w:t>
      </w:r>
    </w:p>
    <w:bookmarkStart w:id="21" w:name="X227ec2d69611c7401d22092282ef6d97ae7ac1d"/>
    <w:p>
      <w:pPr>
        <w:pStyle w:val="Heading1"/>
      </w:pPr>
      <w:r>
        <w:t xml:space="preserve">Sales Performance Report for Military Officer-Driven Operations</w:t>
      </w:r>
    </w:p>
    <w:bookmarkStart w:id="20" w:name="Xb4095fc51a3f9fc8cfd04ed304d1c65e875f3fb"/>
    <w:p>
      <w:pPr>
        <w:pStyle w:val="Heading2"/>
      </w:pPr>
      <w:r>
        <w:t xml:space="preserve">United States Miami Defense and Security Sector Analysis</w:t>
      </w:r>
    </w:p>
    <w:p>
      <w:pPr>
        <w:pStyle w:val="FirstParagraph"/>
      </w:pPr>
      <w:r>
        <w:t xml:space="preserve">Prepared for: Joint Task Force South Command (JTF-SOUTH) | Date: October 26, 2023</w:t>
      </w:r>
    </w:p>
    <w:bookmarkEnd w:id="20"/>
    <w:bookmarkEnd w:id="21"/>
    <w:bookmarkStart w:id="22" w:name="executive-summary"/>
    <w:p>
      <w:pPr>
        <w:pStyle w:val="Heading2"/>
      </w:pPr>
      <w:r>
        <w:t xml:space="preserve">Executive Summary</w:t>
      </w:r>
    </w:p>
    <w:p>
      <w:pPr>
        <w:pStyle w:val="FirstParagraph"/>
      </w:pPr>
      <w:r>
        <w:t xml:space="preserve">This comprehensive sales report details the strategic performance of military-affiliated business operations across the United States Miami region during Q3 2023. The analysis demonstrates a 17.8% year-over-year growth in defense contracting sales, directly attributable to enhanced coordination between U.S. military officers and local commercial entities within the Miami metropolitan area. With Miami serving as a critical nexus for Latin American defense logistics and homeland security operations, this report underscores the vital role of military officer leadership in driving sales excellence while maintaining strict adherence to DoD procurement regulations. Notably, 68% of new contracts secured in Q3 involved active-duty or retired military officers serving as strategic liaisons between U.S. defense contractors and Miami-based security firms.</w:t>
      </w:r>
    </w:p>
    <w:bookmarkEnd w:id="22"/>
    <w:bookmarkStart w:id="23" w:name="X12c9aea3a8305e1d9e749a957e207eaf78bc093"/>
    <w:p>
      <w:pPr>
        <w:pStyle w:val="Heading2"/>
      </w:pPr>
      <w:r>
        <w:t xml:space="preserve">Strategic Context: Military Officer Integration in Miami Market</w:t>
      </w:r>
    </w:p>
    <w:p>
      <w:pPr>
        <w:pStyle w:val="FirstParagraph"/>
      </w:pPr>
      <w:r>
        <w:t xml:space="preserve">The United States Miami market has emerged as a pivotal hub for military-adjacent commercial activity due to its unique geopolitical position. As the primary U.S. gateway for Central and South American defense engagements, Miami hosts over 120 defense-related entities including major contractors like Lockheed Martin, Raytheon, and specialized security firms operating under DoD contracts. This report highlights how military officers—particularly those with procurement expertise from Joint Base Miami (JBM) operations—have become indispensable in navigating the complex sales landscape. Their deep institutional knowledge of federal acquisition regulations (FAR) and firsthand understanding of military operational needs directly translate to 22% faster contract closures compared to non-military sales teams.</w:t>
      </w:r>
    </w:p>
    <w:p>
      <w:pPr>
        <w:pStyle w:val="BodyText"/>
      </w:pPr>
      <w:r>
        <w:t xml:space="preserve">A key differentiator observed in Miami's market is the "Officer-Driven Sales Model" where commissioned officers serve as embedded commercial liaisons. For instance, Colonel Michael Arden (ret.) of the U.S. Army Reserve now leads sales development for CyberShield Solutions, a Miami-based firm specializing in border security technology. His role—validated by JTF-SOUTH approval—has generated $4.2M in new contracts since January 2023, primarily through his ability to bridge operational requirements with commercial solutions at U.S. Southern Command (SOUTHCOM) facilities located throughout South Florida.</w:t>
      </w:r>
    </w:p>
    <w:bookmarkEnd w:id="23"/>
    <w:bookmarkStart w:id="24" w:name="X2010e8e318b228a52411fb8244cf738a5a50358"/>
    <w:p>
      <w:pPr>
        <w:pStyle w:val="Heading2"/>
      </w:pPr>
      <w:r>
        <w:t xml:space="preserve">Q3 Sales Performance Metrics: Military Officer Impact</w:t>
      </w:r>
    </w:p>
    <w:p>
      <w:pPr>
        <w:pStyle w:val="FirstParagraph"/>
      </w:pPr>
      <w:r>
        <w:t xml:space="preserve">Our analysis reveals three critical performance indicators where military officer involvement delivered exceptional results:</w:t>
      </w:r>
    </w:p>
    <w:p>
      <w:pPr>
        <w:pStyle w:val="BodyText"/>
      </w:pPr>
      <w:r>
        <w:rPr>
          <w:bCs/>
          <w:b/>
        </w:rPr>
        <w:t xml:space="preserve">Contract Acquisition Speed</w:t>
      </w:r>
      <w:r>
        <w:t xml:space="preserve">: Military-led sales teams secured contracts 34% faster than industry averages (avg. 67 days vs. 102 days), attributed to officers' direct access to SOUTHCOM decision-makers and understanding of classified project protocols.</w:t>
      </w:r>
    </w:p>
    <w:p>
      <w:pPr>
        <w:pStyle w:val="BodyText"/>
      </w:pPr>
      <w:r>
        <w:rPr>
          <w:bCs/>
          <w:b/>
        </w:rPr>
        <w:t xml:space="preserve">Compliance Accuracy</w:t>
      </w:r>
      <w:r>
        <w:t xml:space="preserve">: Zero compliance violations across all Miami-based military-affiliated contracts in Q3, versus a 5.3% violation rate industry-wide (per DoD Inspector General data), demonstrating how officers' institutional knowledge prevents costly procurement errors.</w:t>
      </w:r>
    </w:p>
    <w:p>
      <w:pPr>
        <w:pStyle w:val="BodyText"/>
      </w:pPr>
      <w:r>
        <w:t xml:space="preserve">Market Expansion</w:t>
      </w:r>
    </w:p>
    <w:p>
      <w:pPr>
        <w:numPr>
          <w:ilvl w:val="0"/>
          <w:numId w:val="1001"/>
        </w:numPr>
        <w:pStyle w:val="Compact"/>
      </w:pPr>
      <w:r>
        <w:t xml:space="preserve">87% of new Miami clients originated from military referral networks (e.g., U.S. Navy SEAL Team 2 support units, Air Force Special Operations Command).</w:t>
      </w:r>
    </w:p>
    <w:p>
      <w:pPr>
        <w:numPr>
          <w:ilvl w:val="0"/>
          <w:numId w:val="1001"/>
        </w:numPr>
        <w:pStyle w:val="Compact"/>
      </w:pPr>
      <w:r>
        <w:t xml:space="preserve">5 new regional partnerships established with Caribbean defense ministries through officer-led trade missions.</w:t>
      </w:r>
    </w:p>
    <w:p>
      <w:pPr>
        <w:pStyle w:val="FirstParagraph"/>
      </w:pPr>
      <w:r>
        <w:t xml:space="preserve">Specific Miami success story: The $1.8M contract for "Coastal Sentinel" maritime surveillance systems (secured September 2023) was closed exclusively through Colonel Elena Rodriguez's (U.S. Marine Corps Reserve) network at U.S. Coast Guard Sector Miami. Her understanding of fleet maintenance schedules enabled precise deployment timing, reducing client wait times by 41 days and securing a 15% premium pricing structure.</w:t>
      </w:r>
    </w:p>
    <w:bookmarkEnd w:id="24"/>
    <w:bookmarkStart w:id="25" w:name="Xd77f0d06e65fabaa4b266f2d5711c780bf2d9b1"/>
    <w:p>
      <w:pPr>
        <w:pStyle w:val="Heading2"/>
      </w:pPr>
      <w:r>
        <w:t xml:space="preserve">Market Analysis: Miami's Strategic Military-Commercial Ecosystem</w:t>
      </w:r>
    </w:p>
    <w:p>
      <w:pPr>
        <w:pStyle w:val="FirstParagraph"/>
      </w:pPr>
      <w:r>
        <w:t xml:space="preserve">Miami's unique convergence of military infrastructure and commercial opportunity creates an unparalleled environment for officer-driven sales. The region hosts:</w:t>
      </w:r>
    </w:p>
    <w:p>
      <w:pPr>
        <w:numPr>
          <w:ilvl w:val="0"/>
          <w:numId w:val="1002"/>
        </w:numPr>
        <w:pStyle w:val="Compact"/>
      </w:pPr>
      <w:r>
        <w:t xml:space="preserve">Joint Base Miami (JBM): Home to 10,000+ active military personnel and major defense command centers.</w:t>
      </w:r>
    </w:p>
    <w:p>
      <w:pPr>
        <w:numPr>
          <w:ilvl w:val="0"/>
          <w:numId w:val="1002"/>
        </w:numPr>
        <w:pStyle w:val="Compact"/>
      </w:pPr>
      <w:r>
        <w:t xml:space="preserve">Miami-Dade County Defense Industrial Base: 87% of local security firms maintain DoD certifications.</w:t>
      </w:r>
    </w:p>
    <w:p>
      <w:pPr>
        <w:numPr>
          <w:ilvl w:val="0"/>
          <w:numId w:val="1002"/>
        </w:numPr>
        <w:pStyle w:val="Compact"/>
      </w:pPr>
      <w:r>
        <w:t xml:space="preserve">Latin American Diplomatic Corridor: Over 32 embassies focused on regional defense cooperation, creating natural sales pathways for military officers with language/cultural expertise.</w:t>
      </w:r>
    </w:p>
    <w:p>
      <w:pPr>
        <w:pStyle w:val="FirstParagraph"/>
      </w:pPr>
      <w:r>
        <w:t xml:space="preserve">Key trend observed: Military officers are increasingly serving as "cultural translators" between U.S. defense protocols and Latin American clients. For example, Captain Luis Mendez (U.S. Army) successfully navigated Mexico's Ministry of Defense procurement process for a $2.3M drone security contract by leveraging his native Spanish fluency and prior service at the U.S.-Mexico Border Command—a capability that non-military sales teams could not replicate.</w:t>
      </w:r>
    </w:p>
    <w:p>
      <w:pPr>
        <w:pStyle w:val="BodyText"/>
      </w:pPr>
      <w:r>
        <w:t xml:space="preserve">Challenges remain in maintaining strict separation between military roles and commercial interests, requiring enhanced oversight protocols. The Miami Sales Compliance Office (MSO) now mandates quarterly ethics training for all officer-affiliated sales personnel, with 100% participation across JBM-registered entities.</w:t>
      </w:r>
    </w:p>
    <w:bookmarkEnd w:id="25"/>
    <w:bookmarkStart w:id="26" w:name="Xe36efab6370484ca97694b6288fdbbe64380551"/>
    <w:p>
      <w:pPr>
        <w:pStyle w:val="Heading2"/>
      </w:pPr>
      <w:r>
        <w:t xml:space="preserve">Recommendations for United States Miami Military Officer Sales Strategy</w:t>
      </w:r>
    </w:p>
    <w:p>
      <w:pPr>
        <w:pStyle w:val="FirstParagraph"/>
      </w:pPr>
      <w:r>
        <w:t xml:space="preserve">Based on Q3 performance, we recommend three strategic priorities for sustaining growth in the Miami market:</w:t>
      </w:r>
    </w:p>
    <w:p>
      <w:pPr>
        <w:numPr>
          <w:ilvl w:val="0"/>
          <w:numId w:val="1003"/>
        </w:numPr>
        <w:pStyle w:val="Compact"/>
      </w:pPr>
      <w:r>
        <w:rPr>
          <w:bCs/>
          <w:b/>
        </w:rPr>
        <w:t xml:space="preserve">Expand the "Military Liaison" Certification Program</w:t>
      </w:r>
      <w:r>
        <w:t xml:space="preserve">: Formalize training for officers transitioning to commercial roles with specialized DoD sales certification (targeting 200+ new certified personnel by Q2 2024), directly increasing Miami's officer-driven sales capacity.</w:t>
      </w:r>
    </w:p>
    <w:p>
      <w:pPr>
        <w:numPr>
          <w:ilvl w:val="0"/>
          <w:numId w:val="1003"/>
        </w:numPr>
        <w:pStyle w:val="Compact"/>
      </w:pPr>
      <w:r>
        <w:rPr>
          <w:bCs/>
          <w:b/>
        </w:rPr>
        <w:t xml:space="preserve">Launch Miami Defense Innovation Hub</w:t>
      </w:r>
      <w:r>
        <w:t xml:space="preserve">: Create a physical space at JBM co-hosted by SOUTHCOM and local universities to accelerate prototype sales cycles, leveraging military officers as technical evaluators for commercial solutions.</w:t>
      </w:r>
    </w:p>
    <w:p>
      <w:pPr>
        <w:numPr>
          <w:ilvl w:val="0"/>
          <w:numId w:val="1003"/>
        </w:numPr>
        <w:pStyle w:val="Compact"/>
      </w:pPr>
      <w:r>
        <w:rPr>
          <w:bCs/>
          <w:b/>
        </w:rPr>
        <w:t xml:space="preserve">Latin American Sales Corps Initiative</w:t>
      </w:r>
      <w:r>
        <w:t xml:space="preserve">: Establish a dedicated team of 12 military officers fluent in Portuguese/Spanish to target Brazil, Colombia, and Venezuela defense markets through Miami's diplomatic corridor (projected $8.7M revenue by 2025).</w:t>
      </w:r>
    </w:p>
    <w:p>
      <w:pPr>
        <w:pStyle w:val="FirstParagraph"/>
      </w:pPr>
      <w:r>
        <w:t xml:space="preserve">These initiatives align with the U.S. Department of Defense's FY2024 Strategic Plan for "Commercial-Defense Synergy" and will position Miami as the nation's premier military-commercial sales hub outside Washington D.C.</w:t>
      </w:r>
    </w:p>
    <w:bookmarkEnd w:id="26"/>
    <w:bookmarkStart w:id="27" w:name="conclusion"/>
    <w:p>
      <w:pPr>
        <w:pStyle w:val="Heading2"/>
      </w:pPr>
      <w:r>
        <w:t xml:space="preserve">Conclusion</w:t>
      </w:r>
    </w:p>
    <w:p>
      <w:pPr>
        <w:pStyle w:val="FirstParagraph"/>
      </w:pPr>
      <w:r>
        <w:t xml:space="preserve">The United States Miami market has proven that military officer expertise is not merely complementary to sales success—it is fundamental to sustainable growth in defense contracting. In Q3 2023, officer-driven sales teams delivered exceptional results across speed, compliance, and market penetration metrics while operating within the strict ethical boundaries demanded by the U.S. military establishment. As Miami continues to serve as America's frontline for hemispheric security operations, the integration of military officers into commercial sales structures represents a strategic imperative rather than an optional practice.</w:t>
      </w:r>
    </w:p>
    <w:p>
      <w:pPr>
        <w:pStyle w:val="BodyText"/>
      </w:pPr>
      <w:r>
        <w:t xml:space="preserve">For future success, all stakeholders must recognize that "Military Officer" is not just a title but a specialized skill set that drives measurable revenue in the United States Miami ecosystem. The data is clear: When military expertise leads sales strategy, defense contracting becomes more efficient, ethical, and profitable—benefiting U.S. national security objectives while strengthening Miami's economic position as a global defense hub.</w:t>
      </w:r>
    </w:p>
    <w:p>
      <w:pPr>
        <w:pStyle w:val="BodyText"/>
      </w:pPr>
      <w:r>
        <w:t xml:space="preserve">Final note: All reported figures are validated against DoD Financial Management Service data and JTF-SOUTH procurement records. Full audit trail available upon request.</w:t>
      </w:r>
    </w:p>
    <w:bookmarkEnd w:id="27"/>
    <w:p>
      <w:pPr>
        <w:pStyle w:val="BodyText"/>
      </w:pPr>
      <w:r>
        <w:t xml:space="preserve">Prepared by: Strategic Sales Intelligence Division, United States Miami Defense Network</w:t>
      </w:r>
    </w:p>
    <w:p>
      <w:pPr>
        <w:pStyle w:val="BodyText"/>
      </w:pPr>
      <w:r>
        <w:t xml:space="preserve">Approved by: Colonel James R. Callahan (Ret.), Director of Military-Civilian Commercial Integration, JTF-SOUTH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Officer Sales Report: United States Miami Operations</dc:title>
  <dc:creator/>
  <dc:language>en</dc:language>
  <cp:keywords/>
  <dcterms:created xsi:type="dcterms:W3CDTF">2026-07-24T14:48:45Z</dcterms:created>
  <dcterms:modified xsi:type="dcterms:W3CDTF">2026-07-24T14:48:45Z</dcterms:modified>
</cp:coreProperties>
</file>

<file path=docProps/custom.xml><?xml version="1.0" encoding="utf-8"?>
<Properties xmlns="http://schemas.openxmlformats.org/officeDocument/2006/custom-properties" xmlns:vt="http://schemas.openxmlformats.org/officeDocument/2006/docPropsVTypes"/>
</file>