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San</w:t>
      </w:r>
      <w:r>
        <w:t xml:space="preserve"> </w:t>
      </w:r>
      <w:r>
        <w:t xml:space="preserve">Francisco</w:t>
      </w:r>
      <w:r>
        <w:t xml:space="preserve"> </w:t>
      </w:r>
      <w:r>
        <w:t xml:space="preserve">Military</w:t>
      </w:r>
      <w:r>
        <w:t xml:space="preserve"> </w:t>
      </w:r>
      <w:r>
        <w:t xml:space="preserve">Officer</w:t>
      </w:r>
      <w:r>
        <w:t xml:space="preserve"> </w:t>
      </w:r>
      <w:r>
        <w:t xml:space="preserve">Sales</w:t>
      </w:r>
      <w:r>
        <w:t xml:space="preserve"> </w:t>
      </w:r>
      <w:r>
        <w:t xml:space="preserve">Report</w:t>
      </w:r>
    </w:p>
    <w:bookmarkStart w:id="31" w:name="X9bd9445ff34f82879a731048fb6dfb3fe7c505f"/>
    <w:p>
      <w:pPr>
        <w:pStyle w:val="Heading1"/>
      </w:pPr>
      <w:r>
        <w:t xml:space="preserve">SALES REPORT: MILITARY OFFICER PROCUREMENT ACTIVITIES - UNITED STATES SAN FRANCISCO REGIONAL COMMAND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U.S. Department of Defense, Pacific Command (PACOM) Logistics Directorate</w:t>
      </w:r>
      <w:r>
        <w:br/>
      </w:r>
      <w:r>
        <w:rPr>
          <w:bCs/>
          <w:b/>
        </w:rPr>
        <w:t xml:space="preserve">Prepared By:</w:t>
      </w:r>
      <w:r>
        <w:t xml:space="preserve"> </w:t>
      </w:r>
      <w:r>
        <w:t xml:space="preserve">Captain Alex Reynolds, Senior Procurement Officer, United States San Francisco Regional Command (USSFRC)</w:t>
      </w:r>
    </w:p>
    <w:bookmarkStart w:id="20" w:name="i.-executive-summary"/>
    <w:p>
      <w:pPr>
        <w:pStyle w:val="Heading2"/>
      </w:pPr>
      <w:r>
        <w:t xml:space="preserve">I. Executive Summary</w:t>
      </w:r>
    </w:p>
    <w:p>
      <w:pPr>
        <w:pStyle w:val="FirstParagraph"/>
      </w:pPr>
      <w:r>
        <w:t xml:space="preserve">This comprehensive Sales Report documents the procurement and vendor engagement activities of the United States San Francisco Regional Command (USSFRC) for Q3 2023. As a key Military Officer within the U.S. Armed Forces, my role as Senior Procurement Officer directly supports mission readiness across Northern California and Pacific theater operations. This report details strategic vendor partnerships cultivated in United States San Francisco, demonstrating how military logistics align with commercial sales excellence to deliver critical resources while maintaining strict compliance with federal acquisition regulations (FAR). The USSFRC achieved a 15.7% reduction in operational procurement costs through optimized vendor negotiations, directly contributing to the U.S. military's fiscal responsibility goals.</w:t>
      </w:r>
    </w:p>
    <w:bookmarkEnd w:id="20"/>
    <w:bookmarkStart w:id="21" w:name="X9d46188c6239492b4b1ef0768906167038f292a"/>
    <w:p>
      <w:pPr>
        <w:pStyle w:val="Heading2"/>
      </w:pPr>
      <w:r>
        <w:t xml:space="preserve">II. United States San Francisco Regional Context</w:t>
      </w:r>
    </w:p>
    <w:p>
      <w:pPr>
        <w:pStyle w:val="FirstParagraph"/>
      </w:pPr>
      <w:r>
        <w:t xml:space="preserve">The geographical and strategic significance of United States San Francisco cannot be overstated for military operations. As the primary western hub for U.S. Pacific Command logistics, USSFRC leverages its proximity to:</w:t>
      </w:r>
    </w:p>
    <w:p>
      <w:pPr>
        <w:numPr>
          <w:ilvl w:val="0"/>
          <w:numId w:val="1001"/>
        </w:numPr>
        <w:pStyle w:val="Compact"/>
      </w:pPr>
      <w:r>
        <w:t xml:space="preserve">The Port of San Francisco (critical for maritime supply chain management)</w:t>
      </w:r>
    </w:p>
    <w:p>
      <w:pPr>
        <w:numPr>
          <w:ilvl w:val="0"/>
          <w:numId w:val="1001"/>
        </w:numPr>
        <w:pStyle w:val="Compact"/>
      </w:pPr>
      <w:r>
        <w:t xml:space="preserve">Major defense contractors and tech innovators headquartered in the Bay Area</w:t>
      </w:r>
    </w:p>
    <w:p>
      <w:pPr>
        <w:numPr>
          <w:ilvl w:val="0"/>
          <w:numId w:val="1001"/>
        </w:numPr>
        <w:pStyle w:val="Compact"/>
      </w:pPr>
      <w:r>
        <w:t xml:space="preserve">Coast Guard Base Alameda and Naval Support Activity Sausalito</w:t>
      </w:r>
    </w:p>
    <w:p>
      <w:pPr>
        <w:pStyle w:val="FirstParagraph"/>
      </w:pPr>
      <w:r>
        <w:t xml:space="preserve">This location enables rapid deployment capabilities for Military Officer teams, directly impacting the efficiency of our Sales Report metrics. Vendor relationships formed within this ecosystem drive cost savings that benefit all U.S. military operations in the Pacific Rim.</w:t>
      </w:r>
    </w:p>
    <w:bookmarkEnd w:id="21"/>
    <w:bookmarkStart w:id="22" w:name="iii.-key-performance-metrics-q3-2023"/>
    <w:p>
      <w:pPr>
        <w:pStyle w:val="Heading2"/>
      </w:pPr>
      <w:r>
        <w:t xml:space="preserve">III. Key Performance Metrics (Q3 2023)</w:t>
      </w:r>
    </w:p>
    <w:p>
      <w:pPr>
        <w:pStyle w:val="FirstParagraph"/>
      </w:pPr>
      <w:r>
        <w:t xml:space="preserve">Category</w:t>
      </w:r>
    </w:p>
    <w:p>
      <w:pPr>
        <w:pStyle w:val="BodyText"/>
      </w:pPr>
      <w:r>
        <w:t xml:space="preserve">Actual (Q3)</w:t>
      </w:r>
    </w:p>
    <w:p>
      <w:pPr>
        <w:pStyle w:val="BodyText"/>
      </w:pPr>
      <w:r>
        <w:t xml:space="preserve">Target (Q3)</w:t>
      </w:r>
    </w:p>
    <w:p>
      <w:pPr>
        <w:pStyle w:val="BodyText"/>
      </w:pPr>
      <w:r>
        <w:t xml:space="preserve">Variance</w:t>
      </w:r>
    </w:p>
    <w:p>
      <w:pPr>
        <w:pStyle w:val="BodyText"/>
      </w:pPr>
      <w:r>
        <w:t xml:space="preserve">Total Procurement Value</w:t>
      </w:r>
    </w:p>
    <w:p>
      <w:pPr>
        <w:pStyle w:val="BodyText"/>
      </w:pPr>
      <w:r>
        <w:t xml:space="preserve">$18.7M</w:t>
      </w:r>
    </w:p>
    <w:p>
      <w:pPr>
        <w:pStyle w:val="BodyText"/>
      </w:pPr>
      <w:r>
        <w:t xml:space="preserve">$20.5M</w:t>
      </w:r>
    </w:p>
    <w:p>
      <w:pPr>
        <w:pStyle w:val="BodyText"/>
      </w:pPr>
      <w:r>
        <w:t xml:space="preserve">-8.8%</w:t>
      </w:r>
    </w:p>
    <w:p>
      <w:pPr>
        <w:pStyle w:val="BodyText"/>
      </w:pPr>
      <w:r>
        <w:t xml:space="preserve">Cost Savings from Negotiations</w:t>
      </w:r>
    </w:p>
    <w:p>
      <w:pPr>
        <w:pStyle w:val="BodyText"/>
      </w:pPr>
      <w:r>
        <w:t xml:space="preserve">$2.9M</w:t>
      </w:r>
    </w:p>
    <w:p>
      <w:pPr>
        <w:pStyle w:val="BodyText"/>
      </w:pPr>
      <w:r>
        <w:br/>
      </w:r>
      <w:r>
        <w:rPr>
          <w:bCs/>
          <w:b/>
        </w:rPr>
        <w:t xml:space="preserve">Key Achievement: 100% of critical vendor contracts completed ahead of schedule through strategic relationships with San Francisco-based suppliers.</w:t>
      </w:r>
    </w:p>
    <w:bookmarkEnd w:id="22"/>
    <w:bookmarkStart w:id="26" w:name="Xd60a443898e2776599f3e4f381939f007191956"/>
    <w:p>
      <w:pPr>
        <w:pStyle w:val="Heading2"/>
      </w:pPr>
      <w:r>
        <w:t xml:space="preserve">IV. Strategic Sales &amp; Vendor Partnerships in United States San Francisco</w:t>
      </w:r>
    </w:p>
    <w:p>
      <w:pPr>
        <w:pStyle w:val="FirstParagraph"/>
      </w:pPr>
      <w:r>
        <w:t xml:space="preserve">As a Military Officer executing procurement functions, I prioritize building long-term partnerships that align with U.S. military values and the economic ecosystem of United States San Francisco. Notable successes include:</w:t>
      </w:r>
    </w:p>
    <w:bookmarkStart w:id="23" w:name="a.-tech-innovation-integration"/>
    <w:p>
      <w:pPr>
        <w:pStyle w:val="Heading3"/>
      </w:pPr>
      <w:r>
        <w:t xml:space="preserve">A. Tech Innovation Integration</w:t>
      </w:r>
    </w:p>
    <w:p>
      <w:pPr>
        <w:pStyle w:val="FirstParagraph"/>
      </w:pPr>
      <w:r>
        <w:t xml:space="preserve">Partnered with local Bay Area tech firm "San Francisco Defense Systems" (SFDS) to deploy AI-driven logistics software across USSFRC operations. This $4.2M contract, secured through competitive bidding aligned with federal acquisition rules, reduced supply chain forecasting errors by 37%. The Military Officer-led team conducted three on-site vendor evaluations at SFDS headquarters in South of Market (SoMa), ensuring compliance and innovation alignment.</w:t>
      </w:r>
    </w:p>
    <w:bookmarkEnd w:id="23"/>
    <w:bookmarkStart w:id="24" w:name="b.-sustainable-procurement-initiatives"/>
    <w:p>
      <w:pPr>
        <w:pStyle w:val="Heading3"/>
      </w:pPr>
      <w:r>
        <w:t xml:space="preserve">B. Sustainable Procurement Initiatives</w:t>
      </w:r>
    </w:p>
    <w:p>
      <w:pPr>
        <w:pStyle w:val="FirstParagraph"/>
      </w:pPr>
      <w:r>
        <w:t xml:space="preserve">Collaborated with San Francisco's "Green Logistics Consortium" to source 85% of non-combat vehicle parts from eco-certified suppliers within the United States San Francisco metro area. This initiative saved $1.2M while supporting California's environmental policies and enhancing our military sustainability profile.</w:t>
      </w:r>
    </w:p>
    <w:bookmarkEnd w:id="24"/>
    <w:bookmarkStart w:id="25" w:name="c.-small-business-development"/>
    <w:p>
      <w:pPr>
        <w:pStyle w:val="Heading3"/>
      </w:pPr>
      <w:r>
        <w:t xml:space="preserve">C. Small Business Development</w:t>
      </w:r>
    </w:p>
    <w:p>
      <w:pPr>
        <w:pStyle w:val="FirstParagraph"/>
      </w:pPr>
      <w:r>
        <w:t xml:space="preserve">Directed 42% of procurement spend ($7.8M) toward small and disadvantaged businesses in United States San Francisco, exceeding the federal mandate of 23%. Key vendors included "Bay Area Armaments" (Alameda) and "Pacific Maritime Services" (San Leandro). This strategy not only fulfilled legal obligations but also strengthened the military's economic footprint in Northern California.</w:t>
      </w:r>
    </w:p>
    <w:bookmarkEnd w:id="25"/>
    <w:bookmarkEnd w:id="26"/>
    <w:bookmarkStart w:id="27" w:name="v.-challenges-mitigation-strategies"/>
    <w:p>
      <w:pPr>
        <w:pStyle w:val="Heading2"/>
      </w:pPr>
      <w:r>
        <w:t xml:space="preserve">V. Challenges &amp; Mitigation Strategies</w:t>
      </w:r>
    </w:p>
    <w:p>
      <w:pPr>
        <w:pStyle w:val="FirstParagraph"/>
      </w:pPr>
      <w:r>
        <w:t xml:space="preserve">Operating within United States San Francisco presented unique logistical challenges, including:</w:t>
      </w:r>
    </w:p>
    <w:p>
      <w:pPr>
        <w:numPr>
          <w:ilvl w:val="0"/>
          <w:numId w:val="1002"/>
        </w:numPr>
        <w:pStyle w:val="Compact"/>
      </w:pPr>
      <w:r>
        <w:rPr>
          <w:bCs/>
          <w:b/>
        </w:rPr>
        <w:t xml:space="preserve">Port Congestion:</w:t>
      </w:r>
      <w:r>
        <w:t xml:space="preserve"> </w:t>
      </w:r>
      <w:r>
        <w:t xml:space="preserve">Delays at the Port of San Francisco impacted 15% of sea-based shipments. Mitigated by pre-positioning critical spares at USSFRC's Oakland warehouse (47 miles from downtown San Francisco).</w:t>
      </w:r>
    </w:p>
    <w:p>
      <w:pPr>
        <w:numPr>
          <w:ilvl w:val="0"/>
          <w:numId w:val="1002"/>
        </w:numPr>
        <w:pStyle w:val="Compact"/>
      </w:pPr>
      <w:r>
        <w:rPr>
          <w:bCs/>
          <w:b/>
        </w:rPr>
        <w:t xml:space="preserve">High Operational Costs:</w:t>
      </w:r>
      <w:r>
        <w:t xml:space="preserve"> </w:t>
      </w:r>
      <w:r>
        <w:t xml:space="preserve">Bay Area vendor pricing exceeded national averages by 12%. Addressed through consolidated purchasing across PACOM commands, leveraging volume to negotiate price stability.</w:t>
      </w:r>
    </w:p>
    <w:p>
      <w:pPr>
        <w:pStyle w:val="FirstParagraph"/>
      </w:pPr>
      <w:r>
        <w:t xml:space="preserve">As a Military Officer committed to mission success, I implemented the "San Francisco Supply Chain Resilience Protocol," reducing delivery times by 29% through strategic vendor clustering in the Bay Area.</w:t>
      </w:r>
    </w:p>
    <w:bookmarkEnd w:id="27"/>
    <w:bookmarkStart w:id="28" w:name="vi.-compliance-ethical-standards"/>
    <w:p>
      <w:pPr>
        <w:pStyle w:val="Heading2"/>
      </w:pPr>
      <w:r>
        <w:t xml:space="preserve">VI. Compliance &amp; Ethical Standards</w:t>
      </w:r>
    </w:p>
    <w:p>
      <w:pPr>
        <w:pStyle w:val="FirstParagraph"/>
      </w:pPr>
      <w:r>
        <w:t xml:space="preserve">All procurement activities strictly adhered to FAR Part 15 and DoD Ethics Policy. As a United States Military Officer, I conducted mandatory ethics training quarterly at the USSFRC headquarters in San Francisco's Financial District. Vendor evaluations included rigorous conflict-of-interest checks, with three potential vendors disqualified during due diligence for improper financial disclosures.</w:t>
      </w:r>
    </w:p>
    <w:bookmarkEnd w:id="28"/>
    <w:bookmarkStart w:id="30" w:name="vii.-conclusion-future-outlook"/>
    <w:p>
      <w:pPr>
        <w:pStyle w:val="Heading2"/>
      </w:pPr>
      <w:r>
        <w:t xml:space="preserve">VII. Conclusion &amp; Future Outlook</w:t>
      </w:r>
    </w:p>
    <w:p>
      <w:pPr>
        <w:pStyle w:val="FirstParagraph"/>
      </w:pPr>
      <w:r>
        <w:t xml:space="preserve">This Sales Report underscores how Military Officer procurement strategies in United States San Francisco directly enhance U.S. military readiness and fiscal responsibility. By leveraging the region's strategic advantages and fostering ethical commercial partnerships, USSFRC delivered $4.1M in net savings while maintaining 99.8% on-time delivery performance for critical equipment.</w:t>
      </w:r>
    </w:p>
    <w:p>
      <w:pPr>
        <w:pStyle w:val="BodyText"/>
      </w:pPr>
      <w:r>
        <w:t xml:space="preserve">Looking ahead to Q4 2023, we will expand our Sales Report framework to include real-time vendor performance analytics through a new partnership with the San Francisco Technology Center (SFTC). This initiative will further solidify United States San Francisco's role as the Pacific theater's procurement innovation hub. As a Military Officer dedicated to serving the United States, I remain committed to elevating procurement excellence that supports our nation's defense posture and strengthens communities across Northern California.</w:t>
      </w:r>
    </w:p>
    <w:bookmarkStart w:id="29" w:name="Xb12c57fb9dd3cab14c91c0bf18b347600d9b5bb"/>
    <w:p>
      <w:pPr>
        <w:pStyle w:val="Heading3"/>
      </w:pPr>
      <w:r>
        <w:t xml:space="preserve">APPENDIX: UNITED STATES SAN FRANCISCO VENDOR HUB</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Vendor Name</w:t>
            </w:r>
          </w:p>
        </w:tc>
        <w:tc>
          <w:tcPr/>
          <w:p>
            <w:pPr>
              <w:pStyle w:val="Compact"/>
              <w:jc w:val="left"/>
            </w:pPr>
            <w:r>
              <w:t xml:space="preserve">Location (SF Metro)</w:t>
            </w:r>
          </w:p>
        </w:tc>
        <w:tc>
          <w:tcPr/>
          <w:p>
            <w:pPr>
              <w:pStyle w:val="Compact"/>
              <w:jc w:val="left"/>
            </w:pPr>
            <w:r>
              <w:t xml:space="preserve">Contract Value (Q3)</w:t>
            </w:r>
          </w:p>
        </w:tc>
        <w:tc>
          <w:tcPr/>
          <w:p>
            <w:pPr>
              <w:pStyle w:val="Compact"/>
              <w:jc w:val="left"/>
            </w:pPr>
            <w:r>
              <w:t xml:space="preserve">Sustainability Rating</w:t>
            </w:r>
          </w:p>
        </w:tc>
      </w:tr>
      <w:tr>
        <w:tc>
          <w:tcPr/>
          <w:p>
            <w:pPr>
              <w:pStyle w:val="Compact"/>
              <w:jc w:val="left"/>
            </w:pPr>
            <w:r>
              <w:t xml:space="preserve">San Francisco Defense Systems</w:t>
            </w:r>
          </w:p>
        </w:tc>
        <w:tc>
          <w:tcPr/>
          <w:p>
            <w:pPr>
              <w:pStyle w:val="Compact"/>
              <w:jc w:val="left"/>
            </w:pPr>
            <w:r>
              <w:t xml:space="preserve">South of Market</w:t>
            </w:r>
          </w:p>
        </w:tc>
        <w:tc>
          <w:tcPr/>
          <w:p>
            <w:pPr>
              <w:pStyle w:val="Compact"/>
              <w:jc w:val="left"/>
            </w:pPr>
            <w:r>
              <w:t xml:space="preserve">$4.2M</w:t>
            </w:r>
          </w:p>
        </w:tc>
        <w:tc>
          <w:tcPr/>
          <w:p>
            <w:pPr>
              <w:pStyle w:val="Compact"/>
              <w:jc w:val="left"/>
            </w:pPr>
            <w:r>
              <w:t xml:space="preserve">Platinum (LEED Certified)</w:t>
            </w:r>
          </w:p>
        </w:tc>
      </w:tr>
      <w:tr>
        <w:tc>
          <w:tcPr/>
          <w:p>
            <w:pPr>
              <w:pStyle w:val="Compact"/>
              <w:jc w:val="left"/>
            </w:pPr>
            <w:r>
              <w:t xml:space="preserve">Bay Area Armaments</w:t>
            </w:r>
          </w:p>
        </w:tc>
        <w:tc>
          <w:tcPr/>
          <w:p>
            <w:pPr>
              <w:pStyle w:val="Compact"/>
              <w:jc w:val="left"/>
            </w:pPr>
            <w:r>
              <w:t xml:space="preserve">Alameda Island</w:t>
            </w:r>
          </w:p>
        </w:tc>
        <w:tc>
          <w:tcPr/>
          <w:p>
            <w:pPr>
              <w:pStyle w:val="Compact"/>
              <w:jc w:val="left"/>
            </w:pPr>
            <w:r>
              <w:t xml:space="preserve">$3.1M</w:t>
            </w:r>
          </w:p>
        </w:tc>
        <w:tc>
          <w:tcPr/>
          <w:p>
            <w:pPr>
              <w:pStyle w:val="Compact"/>
              <w:jc w:val="left"/>
            </w:pPr>
            <w:r>
              <w:t xml:space="preserve">Gold (Eco-Management Certified)</w:t>
            </w:r>
          </w:p>
        </w:tc>
      </w:tr>
      <w:tr>
        <w:tc>
          <w:tcPr/>
          <w:p>
            <w:pPr>
              <w:pStyle w:val="Compact"/>
              <w:jc w:val="left"/>
            </w:pPr>
            <w:r>
              <w:t xml:space="preserve">Pacific Maritime Services</w:t>
            </w:r>
          </w:p>
        </w:tc>
        <w:tc>
          <w:tcPr/>
          <w:p>
            <w:pPr>
              <w:pStyle w:val="Compact"/>
              <w:jc w:val="left"/>
            </w:pPr>
            <w:r>
              <w:t xml:space="preserve">San Leandro Port</w:t>
            </w:r>
          </w:p>
        </w:tc>
        <w:tc>
          <w:tcPr/>
          <w:p>
            <w:pPr>
              <w:pStyle w:val="Compact"/>
              <w:jc w:val="left"/>
            </w:pPr>
            <w:r>
              <w:t xml:space="preserve">$2.8M</w:t>
            </w:r>
          </w:p>
        </w:tc>
        <w:tc>
          <w:tcPr/>
          <w:p>
            <w:pPr>
              <w:pStyle w:val="Compact"/>
              <w:jc w:val="left"/>
            </w:pPr>
            <w:r>
              <w:t xml:space="preserve">Silver (Low Emissions)</w:t>
            </w:r>
          </w:p>
        </w:tc>
      </w:tr>
    </w:tbl>
    <w:p>
      <w:pPr>
        <w:pStyle w:val="BodyText"/>
      </w:pPr>
      <w:r>
        <w:rPr>
          <w:bCs/>
          <w:b/>
        </w:rPr>
        <w:t xml:space="preserve">Prepared By:</w:t>
      </w:r>
      <w:r>
        <w:t xml:space="preserve"> </w:t>
      </w:r>
      <w:r>
        <w:t xml:space="preserve">Captain Alex Reynolds, U.S. Army</w:t>
      </w:r>
      <w:r>
        <w:br/>
      </w:r>
      <w:r>
        <w:rPr>
          <w:bCs/>
          <w:b/>
        </w:rPr>
        <w:t xml:space="preserve">Duty Station:</w:t>
      </w:r>
      <w:r>
        <w:t xml:space="preserve"> </w:t>
      </w:r>
      <w:r>
        <w:t xml:space="preserve">United States San Francisco Regional Command, 1000 Van Ness Avenue, San Francisco, CA 94109</w:t>
      </w:r>
      <w:r>
        <w:br/>
      </w:r>
      <w:r>
        <w:rPr>
          <w:iCs/>
          <w:i/>
        </w:rPr>
        <w:t xml:space="preserve">This report complies with Department of Defense Financial Management Regulation (DoDFMR) Volume 7A and U.S. Federal Acquisition Regulations (FAR)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San Francisco Military Officer Sales Report</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