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Afghanistan</w:t>
      </w:r>
      <w:r>
        <w:t xml:space="preserve"> </w:t>
      </w:r>
      <w:r>
        <w:t xml:space="preserve">Kabul</w:t>
      </w:r>
      <w:r>
        <w:t xml:space="preserve"> </w:t>
      </w:r>
      <w:r>
        <w:t xml:space="preserve">Market</w:t>
      </w:r>
    </w:p>
    <w:bookmarkStart w:id="28" w:name="X2018261fe4e7b813fa26c8b146eeb7f347f5143"/>
    <w:p>
      <w:pPr>
        <w:pStyle w:val="Heading1"/>
      </w:pPr>
      <w:r>
        <w:t xml:space="preserve">Sales Report: Musician Performance and Merchandise Analysis in Afghanistan Kabul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Cultural Initiatives Board</w:t>
      </w:r>
      <w:r>
        <w:br/>
      </w:r>
      <w:r>
        <w:rPr>
          <w:bCs/>
          <w:b/>
        </w:rPr>
        <w:t xml:space="preserve">Prepared By:</w:t>
      </w:r>
      <w:r>
        <w:t xml:space="preserve"> </w:t>
      </w:r>
      <w:r>
        <w:t xml:space="preserve">Regional Sales Analytics Team - Central Asia Division</w:t>
      </w:r>
    </w:p>
    <w:bookmarkStart w:id="20" w:name="i.-executive-summary"/>
    <w:p>
      <w:pPr>
        <w:pStyle w:val="Heading2"/>
      </w:pPr>
      <w:r>
        <w:t xml:space="preserve">I. Executive Summary</w:t>
      </w:r>
    </w:p>
    <w:p>
      <w:pPr>
        <w:pStyle w:val="FirstParagraph"/>
      </w:pPr>
      <w:r>
        <w:t xml:space="preserve">This comprehensive Sales Report details the performance of local musician Ahmed Rahman's recent concert tour across Kabul, Afghanistan, evaluating merchandise sales, ticket revenue, and market engagement. Despite significant cultural and logistical challenges unique to Afghanistan Kabul, the musician achieved unprecedented audience turnout (18,500 attendees across 3 venues) with merchandise sales reaching $142,750—representing a 67% year-over-year increase. The report confirms that music continues to be a vital cultural catalyst in Kabul's urban centers when presented with community-sensitive programming.</w:t>
      </w:r>
    </w:p>
    <w:bookmarkEnd w:id="20"/>
    <w:bookmarkStart w:id="21" w:name="X1646cefaaf1679e7bc966eb02e41c4464876338"/>
    <w:p>
      <w:pPr>
        <w:pStyle w:val="Heading2"/>
      </w:pPr>
      <w:r>
        <w:t xml:space="preserve">II. Market Context: Afghanistan Kabul's Music Landscape</w:t>
      </w:r>
    </w:p>
    <w:p>
      <w:pPr>
        <w:pStyle w:val="FirstParagraph"/>
      </w:pPr>
      <w:r>
        <w:t xml:space="preserve">Operating within Afghanistan Kabul requires navigating a complex environment where traditional restrictions on public music performances have historically limited commercial activity. However, since 2019, Kabul has witnessed a quiet renaissance in grassroots musical expression, particularly among youth aged 15-30. This Sales Report examines how musician Ahmed Rahman strategically aligned his offerings with local cultural sensitivities while driving revenue growth. His success demonstrates that music is not merely entertainment but a critical social connector in Afghanistan Kabul—a fact increasingly recognized by international aid organizations and local businesses.</w:t>
      </w:r>
    </w:p>
    <w:bookmarkEnd w:id="21"/>
    <w:bookmarkStart w:id="22" w:name="iii.-sales-performance-breakdown-q3-2023"/>
    <w:p>
      <w:pPr>
        <w:pStyle w:val="Heading2"/>
      </w:pPr>
      <w:r>
        <w:t xml:space="preserve">III. Sales Performance Breakdown (Q3 2023)</w:t>
      </w:r>
    </w:p>
    <w:p>
      <w:pPr>
        <w:pStyle w:val="FirstParagraph"/>
      </w:pPr>
      <w:r>
        <w:t xml:space="preserve">Category</w:t>
      </w:r>
    </w:p>
    <w:p>
      <w:pPr>
        <w:pStyle w:val="BodyText"/>
      </w:pPr>
      <w:r>
        <w:t xml:space="preserve">Revenue ($)</w:t>
      </w:r>
    </w:p>
    <w:p>
      <w:pPr>
        <w:pStyle w:val="BodyText"/>
      </w:pPr>
      <w:r>
        <w:t xml:space="preserve">% of Total</w:t>
      </w:r>
    </w:p>
    <w:p>
      <w:pPr>
        <w:pStyle w:val="BodyText"/>
      </w:pPr>
      <w:r>
        <w:t xml:space="preserve">YoY Change</w:t>
      </w:r>
    </w:p>
    <w:p>
      <w:pPr>
        <w:pStyle w:val="BodyText"/>
      </w:pPr>
      <w:r>
        <w:t xml:space="preserve">Ticket Sales (3 Concerts)</w:t>
      </w:r>
    </w:p>
    <w:p>
      <w:pPr>
        <w:pStyle w:val="BodyText"/>
      </w:pPr>
      <w:r>
        <w:t xml:space="preserve">85,200</w:t>
      </w:r>
    </w:p>
    <w:p>
      <w:pPr>
        <w:pStyle w:val="BodyText"/>
      </w:pPr>
      <w:r>
        <w:t xml:space="preserve">60%</w:t>
      </w:r>
    </w:p>
    <w:p>
      <w:pPr>
        <w:pStyle w:val="BodyText"/>
      </w:pPr>
      <w:r>
        <w:t xml:space="preserve">+42%</w:t>
      </w:r>
    </w:p>
    <w:p>
      <w:pPr>
        <w:pStyle w:val="BodyText"/>
      </w:pPr>
      <w:r>
        <w:t xml:space="preserve">Merchandise (T-shirts, Instruments)</w:t>
      </w:r>
    </w:p>
    <w:p>
      <w:pPr>
        <w:pStyle w:val="BodyText"/>
      </w:pPr>
      <w:r>
        <w:t xml:space="preserve">142,750</w:t>
      </w:r>
    </w:p>
    <w:p>
      <w:pPr>
        <w:pStyle w:val="BodyText"/>
      </w:pPr>
      <w:r>
        <w:t xml:space="preserve">39%</w:t>
      </w:r>
    </w:p>
    <w:p>
      <w:pPr>
        <w:pStyle w:val="BodyText"/>
      </w:pPr>
      <w:r>
        <w:t xml:space="preserve">Digital Downloads/Streaming</w:t>
      </w:r>
    </w:p>
    <w:p>
      <w:pPr>
        <w:pStyle w:val="BodyText"/>
      </w:pPr>
      <w:r>
        <w:br/>
      </w:r>
      <w:r>
        <w:t xml:space="preserve">(Local platforms)</w:t>
      </w:r>
    </w:p>
    <w:p>
      <w:pPr>
        <w:pStyle w:val="BodyText"/>
      </w:pPr>
      <w:r>
        <w:t xml:space="preserve">6,450</w:t>
      </w:r>
    </w:p>
    <w:p>
      <w:pPr>
        <w:pStyle w:val="BodyText"/>
      </w:pPr>
      <w:r>
        <w:t xml:space="preserve">3%</w:t>
      </w:r>
    </w:p>
    <w:p>
      <w:pPr>
        <w:pStyle w:val="BodyText"/>
      </w:pPr>
      <w:r>
        <w:t xml:space="preserve">Total Revenue</w:t>
      </w:r>
    </w:p>
    <w:p>
      <w:pPr>
        <w:pStyle w:val="BodyText"/>
      </w:pPr>
      <w:r>
        <w:t xml:space="preserve">234,400</w:t>
      </w:r>
    </w:p>
    <w:p>
      <w:pPr>
        <w:pStyle w:val="BodyText"/>
      </w:pPr>
      <w:r>
        <w:t xml:space="preserve">100%</w:t>
      </w:r>
    </w:p>
    <w:p>
      <w:pPr>
        <w:pStyle w:val="BodyText"/>
      </w:pPr>
      <w:r>
        <w:t xml:space="preserve">The Sales Report highlights a remarkable 78% increase in merchandise sales compared to the previous fiscal year. Key drivers included:</w:t>
      </w:r>
    </w:p>
    <w:p>
      <w:pPr>
        <w:numPr>
          <w:ilvl w:val="0"/>
          <w:numId w:val="1001"/>
        </w:numPr>
        <w:pStyle w:val="Compact"/>
      </w:pPr>
      <w:r>
        <w:t xml:space="preserve">Custom-designed "Kabul Beats" t-shirts (featuring local landmarks) selling 1,200 units at $35 each</w:t>
      </w:r>
    </w:p>
    <w:p>
      <w:pPr>
        <w:numPr>
          <w:ilvl w:val="0"/>
          <w:numId w:val="1001"/>
        </w:numPr>
        <w:pStyle w:val="Compact"/>
      </w:pPr>
      <w:r>
        <w:t xml:space="preserve">Miniature traditional instruments (rubab, tabla) as souvenirs—62% of sales came from female attendees</w:t>
      </w:r>
    </w:p>
    <w:p>
      <w:pPr>
        <w:numPr>
          <w:ilvl w:val="0"/>
          <w:numId w:val="1001"/>
        </w:numPr>
        <w:pStyle w:val="Compact"/>
      </w:pPr>
      <w:r>
        <w:t xml:space="preserve">Exclusive "Musician Experience" packages with meet-and-greets (sold out within 48 hours)</w:t>
      </w:r>
    </w:p>
    <w:bookmarkEnd w:id="22"/>
    <w:bookmarkStart w:id="23" w:name="iv.-cultural-adaptation-strategies"/>
    <w:p>
      <w:pPr>
        <w:pStyle w:val="Heading2"/>
      </w:pPr>
      <w:r>
        <w:t xml:space="preserve">IV. Cultural Adaptation Strategies</w:t>
      </w:r>
    </w:p>
    <w:p>
      <w:pPr>
        <w:pStyle w:val="FirstParagraph"/>
      </w:pPr>
      <w:r>
        <w:t xml:space="preserve">This Sales Report emphasizes how the musician's operational approach directly addressed Kabul-specific challenges:</w:t>
      </w:r>
    </w:p>
    <w:p>
      <w:pPr>
        <w:numPr>
          <w:ilvl w:val="0"/>
          <w:numId w:val="1002"/>
        </w:numPr>
        <w:pStyle w:val="Compact"/>
      </w:pPr>
      <w:r>
        <w:rPr>
          <w:bCs/>
          <w:b/>
        </w:rPr>
        <w:t xml:space="preserve">Gender-Inclusive Programming:</w:t>
      </w:r>
      <w:r>
        <w:t xml:space="preserve"> </w:t>
      </w:r>
      <w:r>
        <w:t xml:space="preserve">Concerts scheduled in two evening sessions (5-7 PM for women, 8-10 PM for mixed groups) to comply with local customs, resulting in 62% female attendance—higher than industry averages across Afghanistan Kabul.</w:t>
      </w:r>
    </w:p>
    <w:p>
      <w:pPr>
        <w:numPr>
          <w:ilvl w:val="0"/>
          <w:numId w:val="1002"/>
        </w:numPr>
        <w:pStyle w:val="Compact"/>
      </w:pPr>
      <w:r>
        <w:rPr>
          <w:bCs/>
          <w:b/>
        </w:rPr>
        <w:t xml:space="preserve">Sacred Song Selection:</w:t>
      </w:r>
      <w:r>
        <w:t xml:space="preserve"> </w:t>
      </w:r>
      <w:r>
        <w:t xml:space="preserve">All performances avoided religiously sensitive melodies; instead featuring folk compositions celebrating Kabul's history (e.g., "The City of Gardens" reimagined with modern beats).</w:t>
      </w:r>
    </w:p>
    <w:p>
      <w:pPr>
        <w:numPr>
          <w:ilvl w:val="0"/>
          <w:numId w:val="1002"/>
        </w:numPr>
        <w:pStyle w:val="Compact"/>
      </w:pPr>
      <w:r>
        <w:rPr>
          <w:bCs/>
          <w:b/>
        </w:rPr>
        <w:t xml:space="preserve">Community Partnerships:</w:t>
      </w:r>
      <w:r>
        <w:t xml:space="preserve"> </w:t>
      </w:r>
      <w:r>
        <w:t xml:space="preserve">Collaborated with 4 women's community centers for pre-concert workshops, driving 37% of ticket sales through grassroots networks.</w:t>
      </w:r>
    </w:p>
    <w:bookmarkEnd w:id="23"/>
    <w:bookmarkStart w:id="24" w:name="X233b4f70edb7e25cf8153bd716eb38a45583a66"/>
    <w:p>
      <w:pPr>
        <w:pStyle w:val="Heading2"/>
      </w:pPr>
      <w:r>
        <w:t xml:space="preserve">V. Challenges and Mitigation in Afghanistan Kabul</w:t>
      </w:r>
    </w:p>
    <w:p>
      <w:pPr>
        <w:pStyle w:val="FirstParagraph"/>
      </w:pPr>
      <w:r>
        <w:t xml:space="preserve">The Sales Report documents three critical challenges faced by the musician and how they were overcome:</w:t>
      </w:r>
    </w:p>
    <w:p>
      <w:pPr>
        <w:numPr>
          <w:ilvl w:val="0"/>
          <w:numId w:val="1003"/>
        </w:numPr>
        <w:pStyle w:val="Compact"/>
      </w:pPr>
      <w:r>
        <w:rPr>
          <w:iCs/>
          <w:i/>
        </w:rPr>
        <w:t xml:space="preserve">Logistical Hurdles:</w:t>
      </w:r>
      <w:r>
        <w:t xml:space="preserve"> </w:t>
      </w:r>
      <w:r>
        <w:t xml:space="preserve">Limited transportation infrastructure for merchandise delivery. Solution: Partnered with local motorcycle couriers (known as "scooter taxis") for same-day distribution to all 5 Kabul districts.</w:t>
      </w:r>
    </w:p>
    <w:p>
      <w:pPr>
        <w:numPr>
          <w:ilvl w:val="0"/>
          <w:numId w:val="1003"/>
        </w:numPr>
        <w:pStyle w:val="Compact"/>
      </w:pPr>
      <w:r>
        <w:rPr>
          <w:iCs/>
          <w:i/>
        </w:rPr>
        <w:t xml:space="preserve">Cultural Sensitivity:</w:t>
      </w:r>
      <w:r>
        <w:t xml:space="preserve"> </w:t>
      </w:r>
      <w:r>
        <w:t xml:space="preserve">Initial backlash over women attending concerts. Solution: Co-hosted sessions with female community leaders who endorsed the events, turning critics into advocates.</w:t>
      </w:r>
    </w:p>
    <w:p>
      <w:pPr>
        <w:numPr>
          <w:ilvl w:val="0"/>
          <w:numId w:val="1003"/>
        </w:numPr>
        <w:pStyle w:val="Compact"/>
      </w:pPr>
      <w:r>
        <w:rPr>
          <w:iCs/>
          <w:i/>
        </w:rPr>
        <w:t xml:space="preserve">Security Concerns:</w:t>
      </w:r>
      <w:r>
        <w:t xml:space="preserve"> </w:t>
      </w:r>
      <w:r>
        <w:t xml:space="preserve">Avoidance of large gatherings under Taliban regulations. Solution: Secured permits by framing events as "cultural preservation workshops" rather than concerts—a strategy approved by Kabul's Ministry of Information and Culture.</w:t>
      </w:r>
    </w:p>
    <w:bookmarkEnd w:id="24"/>
    <w:bookmarkStart w:id="25" w:name="vi.-comparative-market-analysis"/>
    <w:p>
      <w:pPr>
        <w:pStyle w:val="Heading2"/>
      </w:pPr>
      <w:r>
        <w:t xml:space="preserve">VI. Comparative Market Analysis</w:t>
      </w:r>
    </w:p>
    <w:p>
      <w:pPr>
        <w:pStyle w:val="FirstParagraph"/>
      </w:pPr>
      <w:r>
        <w:t xml:space="preserve">Unlike Western music markets, sales velocity in Afghanistan Kabul is heavily influenced by community trust. This Sales Report compares key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Kabul Market</w:t>
            </w:r>
          </w:p>
        </w:tc>
        <w:tc>
          <w:tcPr/>
          <w:p>
            <w:pPr>
              <w:pStyle w:val="Compact"/>
              <w:jc w:val="left"/>
            </w:pPr>
            <w:r>
              <w:t xml:space="preserve">Global Average</w:t>
            </w:r>
          </w:p>
        </w:tc>
      </w:tr>
      <w:tr>
        <w:tc>
          <w:tcPr/>
          <w:p>
            <w:pPr>
              <w:pStyle w:val="Compact"/>
              <w:jc w:val="left"/>
            </w:pPr>
            <w:r>
              <w:t xml:space="preserve">Average Ticket Price (USD)</w:t>
            </w:r>
          </w:p>
        </w:tc>
        <w:tc>
          <w:tcPr/>
          <w:p>
            <w:pPr>
              <w:pStyle w:val="Compact"/>
              <w:jc w:val="left"/>
            </w:pPr>
            <w:r>
              <w:t xml:space="preserve">$42.80</w:t>
            </w:r>
          </w:p>
        </w:tc>
        <w:tc>
          <w:tcPr/>
          <w:p>
            <w:pPr>
              <w:pStyle w:val="Compact"/>
              <w:jc w:val="left"/>
            </w:pPr>
            <w:r>
              <w:t xml:space="preserve">$78.50</w:t>
            </w:r>
          </w:p>
        </w:tc>
      </w:tr>
      <w:tr>
        <w:tc>
          <w:tcPr/>
          <w:p>
            <w:pPr>
              <w:pStyle w:val="Compact"/>
              <w:jc w:val="left"/>
            </w:pPr>
            <w:r>
              <w:t xml:space="preserve">Merchandise Conversion Rate</w:t>
            </w:r>
          </w:p>
        </w:tc>
        <w:tc>
          <w:tcPr/>
          <w:p>
            <w:pPr>
              <w:pStyle w:val="Compact"/>
              <w:jc w:val="left"/>
            </w:pPr>
            <w:r>
              <w:t xml:space="preserve">41%</w:t>
            </w:r>
          </w:p>
        </w:tc>
        <w:tc>
          <w:tcPr/>
          <w:p>
            <w:pPr>
              <w:pStyle w:val="Compact"/>
              <w:jc w:val="left"/>
            </w:pPr>
            <w:r>
              <w:t xml:space="preserve">23%</w:t>
            </w:r>
          </w:p>
        </w:tc>
      </w:tr>
      <w:tr>
        <w:tc>
          <w:tcPr/>
          <w:p>
            <w:pPr>
              <w:pStyle w:val="Compact"/>
              <w:jc w:val="left"/>
            </w:pPr>
            <w:r>
              <w:t xml:space="preserve">Female Customer Share</w:t>
            </w:r>
          </w:p>
        </w:tc>
        <w:tc>
          <w:tcPr/>
          <w:p>
            <w:pPr>
              <w:pStyle w:val="Compact"/>
              <w:jc w:val="left"/>
            </w:pPr>
            <w:r>
              <w:t xml:space="preserve">62%</w:t>
            </w:r>
          </w:p>
        </w:tc>
        <w:tc>
          <w:tcPr/>
          <w:p>
            <w:pPr>
              <w:pStyle w:val="Compact"/>
              <w:jc w:val="left"/>
            </w:pPr>
            <w:r>
              <w:t xml:space="preserve">38%</w:t>
            </w:r>
          </w:p>
        </w:tc>
      </w:tr>
    </w:tbl>
    <w:p>
      <w:pPr>
        <w:pStyle w:val="BodyText"/>
      </w:pPr>
      <w:r>
        <w:t xml:space="preserve">The data confirms that when a musician understands Afghanistan Kabul's social fabric, sales potential exceeds global benchmarks in key areas like female engagement and community-driven revenue streams.</w:t>
      </w:r>
    </w:p>
    <w:bookmarkEnd w:id="25"/>
    <w:bookmarkStart w:id="26" w:name="vii.-strategic-recommendations"/>
    <w:p>
      <w:pPr>
        <w:pStyle w:val="Heading2"/>
      </w:pPr>
      <w:r>
        <w:t xml:space="preserve">VII. Strategic Recommendations</w:t>
      </w:r>
    </w:p>
    <w:p>
      <w:pPr>
        <w:pStyle w:val="FirstParagraph"/>
      </w:pPr>
      <w:r>
        <w:t xml:space="preserve">Based on this Sales Report, we recommend three priority actions for future musician engagements in Afghanistan Kabul:</w:t>
      </w:r>
    </w:p>
    <w:p>
      <w:pPr>
        <w:numPr>
          <w:ilvl w:val="0"/>
          <w:numId w:val="1004"/>
        </w:numPr>
        <w:pStyle w:val="Compact"/>
      </w:pPr>
      <w:r>
        <w:rPr>
          <w:bCs/>
          <w:b/>
        </w:rPr>
        <w:t xml:space="preserve">Launch a "Kabul Sound" Digital Platform:</w:t>
      </w:r>
      <w:r>
        <w:t xml:space="preserve"> </w:t>
      </w:r>
      <w:r>
        <w:t xml:space="preserve">Create an app for local music streaming (addressing the 3% digital sales gap) with features like Quranic-inspired instrument tutorials to align with cultural values.</w:t>
      </w:r>
    </w:p>
    <w:p>
      <w:pPr>
        <w:numPr>
          <w:ilvl w:val="0"/>
          <w:numId w:val="1004"/>
        </w:numPr>
        <w:pStyle w:val="Compact"/>
      </w:pPr>
      <w:r>
        <w:rPr>
          <w:bCs/>
          <w:b/>
        </w:rPr>
        <w:t xml:space="preserve">Establish Musician Guilds:</w:t>
      </w:r>
      <w:r>
        <w:t xml:space="preserve"> </w:t>
      </w:r>
      <w:r>
        <w:t xml:space="preserve">Formalize musician partnerships to standardize pricing and quality—reducing price competition that eroded margins in previous seasons.</w:t>
      </w:r>
    </w:p>
    <w:p>
      <w:pPr>
        <w:numPr>
          <w:ilvl w:val="0"/>
          <w:numId w:val="1004"/>
        </w:numPr>
        <w:pStyle w:val="Compact"/>
      </w:pPr>
      <w:r>
        <w:rPr>
          <w:bCs/>
          <w:b/>
        </w:rPr>
        <w:t xml:space="preserve">Host "Music for Development" Workshops:</w:t>
      </w:r>
      <w:r>
        <w:t xml:space="preserve"> </w:t>
      </w:r>
      <w:r>
        <w:t xml:space="preserve">Partner with NGOs on events where musicians train youth in instrument repair (using locally sourced materials), creating recurring revenue streams beyond concerts.</w:t>
      </w:r>
    </w:p>
    <w:bookmarkEnd w:id="26"/>
    <w:bookmarkStart w:id="27" w:name="viii.-conclusion"/>
    <w:p>
      <w:pPr>
        <w:pStyle w:val="Heading2"/>
      </w:pPr>
      <w:r>
        <w:t xml:space="preserve">VIII. Conclusion</w:t>
      </w:r>
    </w:p>
    <w:p>
      <w:pPr>
        <w:pStyle w:val="FirstParagraph"/>
      </w:pPr>
      <w:r>
        <w:t xml:space="preserve">This Sales Report affirms that a musician's commercial success in Afghanistan Kabul is intrinsically linked to cultural intelligence—not just artistic talent. Ahmed Rahman’s tour achieved 142% of sales targets by centering community needs, proving that music can thrive within even restrictive environments when approached with respect for local context. As one attendee noted at the final concert: "This isn’t just a show; it’s our voice." For organizations supporting cultural development in Afghanistan Kabul, investing in musicians who balance artistry with social responsibility delivers measurable economic impact and community cohesion. The numbers don’t lie: In Afghanistan Kabul, where music was once silenced, today's Sales Report shows it's becoming a powerful engine for connection and commerce.</w:t>
      </w:r>
    </w:p>
    <w:p>
      <w:pPr>
        <w:pStyle w:val="BodyText"/>
      </w:pPr>
      <w:r>
        <w:rPr>
          <w:bCs/>
          <w:b/>
        </w:rPr>
        <w:t xml:space="preserve">Report End | Total Words: 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Afghanistan Kabul Market</dc:title>
  <dc:creator/>
  <dc:language>en</dc:language>
  <cp:keywords/>
  <dcterms:created xsi:type="dcterms:W3CDTF">2026-07-21T11:21:29Z</dcterms:created>
  <dcterms:modified xsi:type="dcterms:W3CDTF">2026-07-21T11:21:29Z</dcterms:modified>
</cp:coreProperties>
</file>

<file path=docProps/custom.xml><?xml version="1.0" encoding="utf-8"?>
<Properties xmlns="http://schemas.openxmlformats.org/officeDocument/2006/custom-properties" xmlns:vt="http://schemas.openxmlformats.org/officeDocument/2006/docPropsVTypes"/>
</file>