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Brisbane</w:t>
      </w:r>
      <w:r>
        <w:t xml:space="preserve"> </w:t>
      </w:r>
      <w:r>
        <w:t xml:space="preserve">Market</w:t>
      </w:r>
      <w:r>
        <w:t xml:space="preserve"> </w:t>
      </w:r>
      <w:r>
        <w:t xml:space="preserve">Performance</w:t>
      </w:r>
    </w:p>
    <w:bookmarkStart w:id="20" w:name="X05edd5e068d2dcf365d3a9b4b2cab1153fcb17d"/>
    <w:p>
      <w:pPr>
        <w:pStyle w:val="Heading1"/>
      </w:pPr>
      <w:r>
        <w:t xml:space="preserve">QUARTERLY SALES REPORT: BRISBANE MUSICIAN MARKET ANALYSIS</w:t>
      </w:r>
    </w:p>
    <w:p>
      <w:pPr>
        <w:pStyle w:val="FirstParagraph"/>
      </w:pPr>
      <w:r>
        <w:t xml:space="preserve">Prepared for: Australian Music Industry Stakeholders | Reporting Period: Q2 2023 | Location: Brisbane, Australia</w:t>
      </w:r>
    </w:p>
    <w:bookmarkEnd w:id="20"/>
    <w:bookmarkStart w:id="21" w:name="executive-summary"/>
    <w:p>
      <w:pPr>
        <w:pStyle w:val="Heading2"/>
      </w:pPr>
      <w:r>
        <w:t xml:space="preserve">Executive Summary</w:t>
      </w:r>
    </w:p>
    <w:p>
      <w:pPr>
        <w:pStyle w:val="FirstParagraph"/>
      </w:pPr>
      <w:r>
        <w:t xml:space="preserve">This comprehensive Sales Report details the performance of local Brisbane-based musicians across all revenue streams during the second quarter of 2023. The data demonstrates a resilient market for live performance, digital music sales, and merchandise, with Brisbane emerging as a significant growth hub within Australia's music ecosystem. As we present this report to stakeholders across Australia Brisbane, it's critical to recognize that independent musicians in our city are generating unprecedented revenue through innovative local engagement strategies.</w:t>
      </w:r>
    </w:p>
    <w:p>
      <w:pPr>
        <w:pStyle w:val="BodyText"/>
      </w:pPr>
      <w:r>
        <w:t xml:space="preserve">Key highlights include a 32% year-over-year increase in live performance bookings for Brisbane-based musicians, a 41% surge in digital streaming revenue from Australian listeners, and record-breaking merchandise sales at local venues. This report confirms that Australia Brisbane has evolved into a strategic center for musician commercialization beyond traditional industry hubs like Sydney and Melbourne.</w:t>
      </w:r>
    </w:p>
    <w:bookmarkEnd w:id="21"/>
    <w:bookmarkStart w:id="24" w:name="market-performance-analysis"/>
    <w:p>
      <w:pPr>
        <w:pStyle w:val="Heading2"/>
      </w:pPr>
      <w:r>
        <w:t xml:space="preserve">Market Performance Analysis</w:t>
      </w:r>
    </w:p>
    <w:p>
      <w:pPr>
        <w:pStyle w:val="FirstParagraph"/>
      </w:pPr>
      <w:r>
        <w:t xml:space="preserve">Our Sales Report tracks three primary revenue streams: live performances, digital music distribution, and physical merchandise. Brisbane's unique cultural landscape has driven exceptional results in all categories, with local musicians outperforming national averages by 18-37%.</w:t>
      </w:r>
    </w:p>
    <w:bookmarkStart w:id="22" w:name="live-performance-revenue"/>
    <w:p>
      <w:pPr>
        <w:pStyle w:val="Heading3"/>
      </w:pPr>
      <w:r>
        <w:t xml:space="preserve">Live Performance Revenue</w:t>
      </w:r>
    </w:p>
    <w:p>
      <w:pPr>
        <w:pStyle w:val="FirstParagraph"/>
      </w:pPr>
      <w:r>
        <w:t xml:space="preserve">Brisbane venues reported a 29% increase in bookings for local artists compared to Q1 2023. This growth is directly attributable to the city's vibrant live music scene, supported by initiatives like Brisbane Music Week and increased venue licensing. Key data points include:</w:t>
      </w:r>
    </w:p>
    <w:p>
      <w:pPr>
        <w:numPr>
          <w:ilvl w:val="0"/>
          <w:numId w:val="1001"/>
        </w:numPr>
        <w:pStyle w:val="Compact"/>
      </w:pPr>
      <w:r>
        <w:rPr>
          <w:bCs/>
          <w:b/>
        </w:rPr>
        <w:t xml:space="preserve">Top-earning musician</w:t>
      </w:r>
      <w:r>
        <w:t xml:space="preserve">: Indie-pop artist "The River Run" generated $87,500 from 12 sold-out shows across Brisbane venues including The Tivoli and Fortitude Music Hall.</w:t>
      </w:r>
    </w:p>
    <w:p>
      <w:pPr>
        <w:numPr>
          <w:ilvl w:val="0"/>
          <w:numId w:val="1001"/>
        </w:numPr>
        <w:pStyle w:val="Compact"/>
      </w:pPr>
      <w:r>
        <w:rPr>
          <w:bCs/>
          <w:b/>
        </w:rPr>
        <w:t xml:space="preserve">Market penetration</w:t>
      </w:r>
      <w:r>
        <w:t xml:space="preserve">: 63% of Brisbane-based musicians secured live bookings during Q2 – exceeding the national average of 49%.</w:t>
      </w:r>
    </w:p>
    <w:p>
      <w:pPr>
        <w:numPr>
          <w:ilvl w:val="0"/>
          <w:numId w:val="1001"/>
        </w:numPr>
        <w:pStyle w:val="Compact"/>
      </w:pPr>
      <w:r>
        <w:rPr>
          <w:bCs/>
          <w:b/>
        </w:rPr>
        <w:t xml:space="preserve">Revenue diversification</w:t>
      </w:r>
      <w:r>
        <w:t xml:space="preserve">: Musicians in Australia Brisbane are increasingly supplementing income through paid VIP experiences, with 78% offering premium meet-and-greet packages at concerts.</w:t>
      </w:r>
    </w:p>
    <w:bookmarkEnd w:id="22"/>
    <w:bookmarkStart w:id="23" w:name="digital-sales-streaming-performance"/>
    <w:p>
      <w:pPr>
        <w:pStyle w:val="Heading3"/>
      </w:pPr>
      <w:r>
        <w:t xml:space="preserve">Digital Sales &amp; Streaming Performance</w:t>
      </w:r>
    </w:p>
    <w:p>
      <w:pPr>
        <w:pStyle w:val="FirstParagraph"/>
      </w:pPr>
      <w:r>
        <w:t xml:space="preserve">Digital platforms showed remarkable growth for Brisbane musicians, with a 54% increase in streaming revenue from Australian listeners. The Sales Report identifies two critical factors:</w:t>
      </w:r>
    </w:p>
    <w:p>
      <w:pPr>
        <w:numPr>
          <w:ilvl w:val="0"/>
          <w:numId w:val="1002"/>
        </w:numPr>
        <w:pStyle w:val="Compact"/>
      </w:pPr>
      <w:r>
        <w:rPr>
          <w:bCs/>
          <w:b/>
        </w:rPr>
        <w:t xml:space="preserve">Local audience dominance</w:t>
      </w:r>
      <w:r>
        <w:t xml:space="preserve">: 72% of streams came from Queensland listeners, up from 65% last quarter – signaling stronger regional fan loyalty.</w:t>
      </w:r>
    </w:p>
    <w:p>
      <w:pPr>
        <w:numPr>
          <w:ilvl w:val="0"/>
          <w:numId w:val="1002"/>
        </w:numPr>
        <w:pStyle w:val="Compact"/>
      </w:pPr>
      <w:r>
        <w:rPr>
          <w:bCs/>
          <w:b/>
        </w:rPr>
        <w:t xml:space="preserve">Platform strategy</w:t>
      </w:r>
      <w:r>
        <w:t xml:space="preserve">: Artists leveraging TikTok and Instagram Reels for Brisbane-specific content (e.g., #BrisbaneMusic, #QueenslandSounds) achieved 3x higher engagement rates than national peers.</w:t>
      </w:r>
    </w:p>
    <w:p>
      <w:pPr>
        <w:numPr>
          <w:ilvl w:val="0"/>
          <w:numId w:val="1002"/>
        </w:numPr>
        <w:pStyle w:val="Compact"/>
      </w:pPr>
      <w:r>
        <w:rPr>
          <w:bCs/>
          <w:b/>
        </w:rPr>
        <w:t xml:space="preserve">Revenue comparison</w:t>
      </w:r>
      <w:r>
        <w:t xml:space="preserve">: Top Brisbane musician "Kaiya Jones" earned $142,000 from streaming platforms alone in Q2 – surpassing the Australian average for independent artists by 68%.</w:t>
      </w:r>
    </w:p>
    <w:bookmarkEnd w:id="23"/>
    <w:bookmarkEnd w:id="24"/>
    <w:bookmarkStart w:id="25" w:name="merchandise-fan-engagement"/>
    <w:p>
      <w:pPr>
        <w:pStyle w:val="Heading2"/>
      </w:pPr>
      <w:r>
        <w:t xml:space="preserve">Merchandise &amp; Fan Engagement</w:t>
      </w:r>
    </w:p>
    <w:p>
      <w:pPr>
        <w:pStyle w:val="FirstParagraph"/>
      </w:pPr>
      <w:r>
        <w:t xml:space="preserve">The Sales Report reveals that merchandise sales have become a cornerstone revenue stream for musicians in Australia Brisbane. With rising consumer demand for authentic local experiences, artists are capitalizing on Brisbane's identity through:</w:t>
      </w:r>
    </w:p>
    <w:p>
      <w:pPr>
        <w:numPr>
          <w:ilvl w:val="0"/>
          <w:numId w:val="1003"/>
        </w:numPr>
        <w:pStyle w:val="Compact"/>
      </w:pPr>
      <w:r>
        <w:rPr>
          <w:bCs/>
          <w:b/>
        </w:rPr>
        <w:t xml:space="preserve">Location-based products</w:t>
      </w:r>
      <w:r>
        <w:t xml:space="preserve">: 89% of top-performing musicians created merchandise referencing Brisbane landmarks (e.g., "Story Bridge Soundtrack" tees, "Brisbane River" vinyl pressings)</w:t>
      </w:r>
    </w:p>
    <w:p>
      <w:pPr>
        <w:numPr>
          <w:ilvl w:val="0"/>
          <w:numId w:val="1003"/>
        </w:numPr>
        <w:pStyle w:val="Compact"/>
      </w:pPr>
      <w:r>
        <w:rPr>
          <w:bCs/>
          <w:b/>
        </w:rPr>
        <w:t xml:space="preserve">Event-driven sales</w:t>
      </w:r>
      <w:r>
        <w:t xml:space="preserve">: Merchandise revenue increased by 51% during major events like the Ekka and Brisbane Festival</w:t>
      </w:r>
    </w:p>
    <w:p>
      <w:pPr>
        <w:numPr>
          <w:ilvl w:val="0"/>
          <w:numId w:val="1003"/>
        </w:numPr>
        <w:pStyle w:val="Compact"/>
      </w:pPr>
      <w:r>
        <w:rPr>
          <w:bCs/>
          <w:b/>
        </w:rPr>
        <w:t xml:space="preserve">Direct-to-fan sales</w:t>
      </w:r>
      <w:r>
        <w:t xml:space="preserve">: Artists using Shopify and Bandcamp reported 2.3x higher average order values than venue-based merchandise booths.</w:t>
      </w:r>
    </w:p>
    <w:p>
      <w:pPr>
        <w:pStyle w:val="FirstParagraph"/>
      </w:pPr>
      <w:r>
        <w:rPr>
          <w:bCs/>
          <w:b/>
        </w:rPr>
        <w:t xml:space="preserve">Case Study: The Brisbane Blues Collective</w:t>
      </w:r>
      <w:r>
        <w:t xml:space="preserve"> </w:t>
      </w:r>
      <w:r>
        <w:t xml:space="preserve">- This local ensemble generated $64,000 in merchandise sales during Q2 through a strategic partnership with Fortitude Valley businesses. Their limited-edition "Brisbane Sunset" merch line sold out within 72 hours of release, proving that authentic Queensland connection drives consumer spending.</w:t>
      </w:r>
    </w:p>
    <w:bookmarkEnd w:id="25"/>
    <w:bookmarkStart w:id="26" w:name="challenges-strategic-opportunities"/>
    <w:p>
      <w:pPr>
        <w:pStyle w:val="Heading2"/>
      </w:pPr>
      <w:r>
        <w:t xml:space="preserve">Challenges &amp; Strategic Opportunities</w:t>
      </w:r>
    </w:p>
    <w:p>
      <w:pPr>
        <w:pStyle w:val="FirstParagraph"/>
      </w:pPr>
      <w:r>
        <w:t xml:space="preserve">While the Sales Report indicates strong growth, Brisbane musicians face distinct challenges within Australia's music landscape:</w:t>
      </w:r>
    </w:p>
    <w:p>
      <w:pPr>
        <w:numPr>
          <w:ilvl w:val="0"/>
          <w:numId w:val="1004"/>
        </w:numPr>
        <w:pStyle w:val="Compact"/>
      </w:pPr>
      <w:r>
        <w:rPr>
          <w:bCs/>
          <w:b/>
        </w:rPr>
        <w:t xml:space="preserve">Competition for venues</w:t>
      </w:r>
      <w:r>
        <w:t xml:space="preserve">: Rising costs at major Brisbane venues (e.g., 14% average increase in booking fees) squeezing artist margins</w:t>
      </w:r>
    </w:p>
    <w:p>
      <w:pPr>
        <w:numPr>
          <w:ilvl w:val="0"/>
          <w:numId w:val="1004"/>
        </w:numPr>
        <w:pStyle w:val="Compact"/>
      </w:pPr>
      <w:r>
        <w:rPr>
          <w:bCs/>
          <w:b/>
        </w:rPr>
        <w:t xml:space="preserve">Touring limitations</w:t>
      </w:r>
      <w:r>
        <w:t xml:space="preserve">: Only 37% of Brisbane musicians can afford to tour interstate due to high transport costs from Queensland's geographic isolation</w:t>
      </w:r>
    </w:p>
    <w:p>
      <w:pPr>
        <w:numPr>
          <w:ilvl w:val="0"/>
          <w:numId w:val="1004"/>
        </w:numPr>
        <w:pStyle w:val="Compact"/>
      </w:pPr>
      <w:r>
        <w:rPr>
          <w:bCs/>
          <w:b/>
        </w:rPr>
        <w:t xml:space="preserve">Digital saturation</w:t>
      </w:r>
      <w:r>
        <w:t xml:space="preserve">: 68% of artists report difficulty standing out in crowded streaming platforms despite local audience growth</w:t>
      </w:r>
    </w:p>
    <w:p>
      <w:pPr>
        <w:pStyle w:val="FirstParagraph"/>
      </w:pPr>
      <w:r>
        <w:t xml:space="preserve">However, the report identifies three strategic opportunities:</w:t>
      </w:r>
    </w:p>
    <w:p>
      <w:pPr>
        <w:numPr>
          <w:ilvl w:val="0"/>
          <w:numId w:val="1005"/>
        </w:numPr>
        <w:pStyle w:val="Compact"/>
      </w:pPr>
      <w:r>
        <w:rPr>
          <w:bCs/>
          <w:b/>
        </w:rPr>
        <w:t xml:space="preserve">Local government partnerships</w:t>
      </w:r>
      <w:r>
        <w:t xml:space="preserve">: Brisbane City Council's new "Creative Economy Grant" could fund 15+ artist development programs by 2024</w:t>
      </w:r>
    </w:p>
    <w:p>
      <w:pPr>
        <w:numPr>
          <w:ilvl w:val="0"/>
          <w:numId w:val="1005"/>
        </w:numPr>
        <w:pStyle w:val="Compact"/>
      </w:pPr>
      <w:r>
        <w:rPr>
          <w:bCs/>
          <w:b/>
        </w:rPr>
        <w:t xml:space="preserve">Brisbane-specific festivals</w:t>
      </w:r>
      <w:r>
        <w:t xml:space="preserve">: Events like the annual "Riverstage Summer Series" provide high-impact exposure for local musicians with minimal marketing costs</w:t>
      </w:r>
    </w:p>
    <w:p>
      <w:pPr>
        <w:numPr>
          <w:ilvl w:val="0"/>
          <w:numId w:val="1005"/>
        </w:numPr>
        <w:pStyle w:val="Compact"/>
      </w:pPr>
      <w:r>
        <w:rPr>
          <w:bCs/>
          <w:b/>
        </w:rPr>
        <w:t xml:space="preserve">Regional collaboration</w:t>
      </w:r>
      <w:r>
        <w:t xml:space="preserve">: Cross-city partnerships (e.g., Brisbane-Sunshine Coast artist co-ops) could reduce touring expenses by 22% per musician</w:t>
      </w:r>
    </w:p>
    <w:bookmarkEnd w:id="26"/>
    <w:bookmarkStart w:id="29" w:name="future-outlook-recommendations"/>
    <w:p>
      <w:pPr>
        <w:pStyle w:val="Heading2"/>
      </w:pPr>
      <w:r>
        <w:t xml:space="preserve">Future Outlook &amp; Recommendations</w:t>
      </w:r>
    </w:p>
    <w:p>
      <w:pPr>
        <w:pStyle w:val="FirstParagraph"/>
      </w:pPr>
      <w:r>
        <w:t xml:space="preserve">This Sales Report concludes that Australia Brisbane is poised to become a national benchmark for musician commercial success. We recommend three key actions for musicians and industry stakeholders:</w:t>
      </w:r>
    </w:p>
    <w:bookmarkStart w:id="27" w:name="for-musicians-in-brisbane"/>
    <w:p>
      <w:pPr>
        <w:pStyle w:val="Heading3"/>
      </w:pPr>
      <w:r>
        <w:t xml:space="preserve">For Musicians in Brisbane:</w:t>
      </w:r>
    </w:p>
    <w:p>
      <w:pPr>
        <w:numPr>
          <w:ilvl w:val="0"/>
          <w:numId w:val="1006"/>
        </w:numPr>
        <w:pStyle w:val="Compact"/>
      </w:pPr>
      <w:r>
        <w:t xml:space="preserve">Develop "Brisbane-only" content packages (e.g., exclusive local song demos, venue tour videos)</w:t>
      </w:r>
    </w:p>
    <w:p>
      <w:pPr>
        <w:numPr>
          <w:ilvl w:val="0"/>
          <w:numId w:val="1006"/>
        </w:numPr>
        <w:pStyle w:val="Compact"/>
      </w:pPr>
      <w:r>
        <w:t xml:space="preserve">Prioritize direct fan relationships through Patreon/Instagram subscriptions</w:t>
      </w:r>
    </w:p>
    <w:p>
      <w:pPr>
        <w:numPr>
          <w:ilvl w:val="0"/>
          <w:numId w:val="1006"/>
        </w:numPr>
        <w:pStyle w:val="Compact"/>
      </w:pPr>
      <w:r>
        <w:t xml:space="preserve">Leverage city-specific events for merch bundles (e.g., "Ekka Festival Pack")</w:t>
      </w:r>
    </w:p>
    <w:bookmarkEnd w:id="27"/>
    <w:bookmarkStart w:id="28" w:name="for-industry-stakeholders"/>
    <w:p>
      <w:pPr>
        <w:pStyle w:val="Heading3"/>
      </w:pPr>
      <w:r>
        <w:t xml:space="preserve">For Industry Stakeholders:</w:t>
      </w:r>
    </w:p>
    <w:p>
      <w:pPr>
        <w:numPr>
          <w:ilvl w:val="0"/>
          <w:numId w:val="1007"/>
        </w:numPr>
        <w:pStyle w:val="Compact"/>
      </w:pPr>
      <w:r>
        <w:t xml:space="preserve">Create Brisbane Music Business Accelerator Program targeting 50 local artists annually</w:t>
      </w:r>
    </w:p>
    <w:p>
      <w:pPr>
        <w:numPr>
          <w:ilvl w:val="0"/>
          <w:numId w:val="1007"/>
        </w:numPr>
        <w:pStyle w:val="Compact"/>
      </w:pPr>
      <w:r>
        <w:t xml:space="preserve">Negotiate venue cost-sharing models with city council to reduce artist expenses</w:t>
      </w:r>
    </w:p>
    <w:p>
      <w:pPr>
        <w:numPr>
          <w:ilvl w:val="0"/>
          <w:numId w:val="1007"/>
        </w:numPr>
        <w:pStyle w:val="Compact"/>
      </w:pPr>
      <w:r>
        <w:t xml:space="preserve">Develop Queensland-specific streaming playlists for major platforms (e.g., "Brisbane Beats" on Spotify)</w:t>
      </w:r>
    </w:p>
    <w:p>
      <w:pPr>
        <w:pStyle w:val="FirstParagraph"/>
      </w:pPr>
      <w:r>
        <w:t xml:space="preserve">The data is unequivocal: Brisbane musicians are not just surviving in Australia's music industry – they're thriving by embracing local identity. As this Sales Report demonstrates, the city's unique cultural fabric directly translates to commercial success. The 2023 Q2 results prove that when a musician authentically connects with Brisbane's community, revenue follows organically.</w:t>
      </w:r>
    </w:p>
    <w:p>
      <w:pPr>
        <w:pStyle w:val="BodyText"/>
      </w:pPr>
      <w:r>
        <w:t xml:space="preserve">Our final observation: In a market where national comparisons dominate, the most successful musicians in Australia Brisbane are those who stop competing with Sydney and Melbourne – and start celebrating what makes their city unique. This localized approach generated 73% of all record-breaking sales reported in this Sales Report.</w:t>
      </w:r>
    </w:p>
    <w:bookmarkEnd w:id="28"/>
    <w:bookmarkEnd w:id="29"/>
    <w:p>
      <w:pPr>
        <w:pStyle w:val="BodyText"/>
      </w:pPr>
      <w:r>
        <w:t xml:space="preserve">Confidential: Prepared for Queensland Music Development Agency | Generated: July 15, 2023</w:t>
      </w:r>
    </w:p>
    <w:p>
      <w:pPr>
        <w:pStyle w:val="BodyText"/>
      </w:pPr>
      <w:r>
        <w:t xml:space="preserve">This Sales Report covers data from Brisbane-based musicians across all genres. Full dataset available upon request. All figures based on Australian Music Industry Association (AMIA) standard metrics.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Brisbane Market Performance</dc:title>
  <dc:creator/>
  <dc:language>en</dc:language>
  <cp:keywords/>
  <dcterms:created xsi:type="dcterms:W3CDTF">2025-12-10T11:03:25Z</dcterms:created>
  <dcterms:modified xsi:type="dcterms:W3CDTF">2025-12-10T11:03:25Z</dcterms:modified>
</cp:coreProperties>
</file>

<file path=docProps/custom.xml><?xml version="1.0" encoding="utf-8"?>
<Properties xmlns="http://schemas.openxmlformats.org/officeDocument/2006/custom-properties" xmlns:vt="http://schemas.openxmlformats.org/officeDocument/2006/docPropsVTypes"/>
</file>