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Shanghai</w:t>
      </w:r>
      <w:r>
        <w:t xml:space="preserve"> </w:t>
      </w:r>
      <w:r>
        <w:t xml:space="preserve">Market</w:t>
      </w:r>
    </w:p>
    <w:bookmarkStart w:id="25" w:name="X2d722dd6d90a14e3a7f9427ad2014c933eabb46"/>
    <w:p>
      <w:pPr>
        <w:pStyle w:val="Heading1"/>
      </w:pPr>
      <w:r>
        <w:t xml:space="preserve">Comprehensive Sales Report: Musician Performance in China Shanghai Market (Q3 2023)</w:t>
      </w:r>
    </w:p>
    <w:p>
      <w:pPr>
        <w:pStyle w:val="FirstParagraph"/>
      </w:pPr>
      <w:r>
        <w:t xml:space="preserve">This official</w:t>
      </w:r>
      <w:r>
        <w:t xml:space="preserve"> </w:t>
      </w:r>
      <w:r>
        <w:rPr>
          <w:bCs/>
          <w:b/>
        </w:rPr>
        <w:t xml:space="preserve">Sales Report</w:t>
      </w:r>
      <w:r>
        <w:t xml:space="preserve"> </w:t>
      </w:r>
      <w:r>
        <w:t xml:space="preserve">provides an in-depth analysis of musical performance and revenue streams for our featured artist, "Luna Chen," operating within the dynamic cultural landscape of</w:t>
      </w:r>
      <w:r>
        <w:t xml:space="preserve"> </w:t>
      </w:r>
      <w:r>
        <w:rPr>
          <w:bCs/>
          <w:b/>
        </w:rPr>
        <w:t xml:space="preserve">China Shanghai</w:t>
      </w:r>
      <w:r>
        <w:t xml:space="preserve">. The document details sales metrics, market positioning, and strategic insights critical to understanding the musician's trajectory in one of Asia's most influential creative hubs.</w:t>
      </w:r>
    </w:p>
    <w:p>
      <w:pPr>
        <w:pStyle w:val="BodyText"/>
      </w:pPr>
      <w:r>
        <w:rPr>
          <w:bCs/>
          <w:b/>
        </w:rPr>
        <w:t xml:space="preserve">Executive Summary:</w:t>
      </w:r>
      <w:r>
        <w:t xml:space="preserve"> </w:t>
      </w:r>
      <w:r>
        <w:t xml:space="preserve">Luna Chen achieved a 37% year-over-year revenue growth in Shanghai during Q3 2023, driven by strategic partnerships with local cultural institutions and digital innovation. The report identifies Shanghai's unique market dynamics as the primary catalyst for this success, confirming the city's status as the undisputed epicenter for musician commercialization in China.</w:t>
      </w:r>
    </w:p>
    <w:bookmarkStart w:id="20" w:name="Xef505f0da76d3dcbeff86983cb654bc528b2b31"/>
    <w:p>
      <w:pPr>
        <w:pStyle w:val="Heading2"/>
      </w:pPr>
      <w:r>
        <w:t xml:space="preserve">1. Sales Performance Overview: Shanghai Market Dominance</w:t>
      </w:r>
    </w:p>
    <w:p>
      <w:pPr>
        <w:pStyle w:val="FirstParagraph"/>
      </w:pPr>
      <w:r>
        <w:t xml:space="preserve">Luna Chen's sales performance in</w:t>
      </w:r>
      <w:r>
        <w:t xml:space="preserve"> </w:t>
      </w:r>
      <w:r>
        <w:rPr>
          <w:bCs/>
          <w:b/>
        </w:rPr>
        <w:t xml:space="preserve">China Shanghai</w:t>
      </w:r>
      <w:r>
        <w:t xml:space="preserve"> </w:t>
      </w:r>
      <w:r>
        <w:t xml:space="preserve">demonstrated exceptional growth across all revenue streams during the third quarter, solidifying her position as a leading contemporary musician in the region. The table below details key metrics:</w:t>
      </w:r>
    </w:p>
    <w:p>
      <w:pPr>
        <w:pStyle w:val="BodyText"/>
      </w:pPr>
      <w:r>
        <w:t xml:space="preserve">Sales Category</w:t>
      </w:r>
    </w:p>
    <w:p>
      <w:pPr>
        <w:pStyle w:val="BodyText"/>
      </w:pPr>
      <w:r>
        <w:t xml:space="preserve">Q3 2023 (RMB)</w:t>
      </w:r>
    </w:p>
    <w:p>
      <w:pPr>
        <w:pStyle w:val="BodyText"/>
      </w:pPr>
      <w:r>
        <w:t xml:space="preserve">YoY Change</w:t>
      </w:r>
    </w:p>
    <w:p>
      <w:pPr>
        <w:pStyle w:val="BodyText"/>
      </w:pPr>
      <w:r>
        <w:t xml:space="preserve">Market Share in Shanghai</w:t>
      </w:r>
    </w:p>
    <w:p>
      <w:pPr>
        <w:pStyle w:val="BodyText"/>
      </w:pPr>
      <w:r>
        <w:t xml:space="preserve">Digital Music Sales (Streaming Platforms)</w:t>
      </w:r>
    </w:p>
    <w:p>
      <w:pPr>
        <w:pStyle w:val="BodyText"/>
      </w:pPr>
      <w:r>
        <w:t xml:space="preserve">850,000</w:t>
      </w:r>
    </w:p>
    <w:p>
      <w:pPr>
        <w:pStyle w:val="BodyText"/>
      </w:pPr>
      <w:r>
        <w:t xml:space="preserve">+42%</w:t>
      </w:r>
    </w:p>
    <w:p>
      <w:pPr>
        <w:pStyle w:val="BodyText"/>
      </w:pPr>
      <w:r>
        <w:t xml:space="preserve">18.7% (Top 3 in Shanghai)</w:t>
      </w:r>
    </w:p>
    <w:p>
      <w:pPr>
        <w:pStyle w:val="BodyText"/>
      </w:pPr>
      <w:r>
        <w:t xml:space="preserve">Live Performance Revenue</w:t>
      </w:r>
    </w:p>
    <w:p>
      <w:pPr>
        <w:pStyle w:val="BodyText"/>
      </w:pPr>
      <w:r>
        <w:t xml:space="preserve">2,415,000</w:t>
      </w:r>
    </w:p>
    <w:p>
      <w:pPr>
        <w:pStyle w:val="BodyText"/>
      </w:pPr>
      <w:r>
        <w:t xml:space="preserve">+39%</w:t>
      </w:r>
    </w:p>
    <w:p>
      <w:pPr>
        <w:pStyle w:val="BodyText"/>
      </w:pPr>
      <w:r>
        <w:t xml:space="preserve">22.3% (Highest among female musicians)</w:t>
      </w:r>
    </w:p>
    <w:p>
      <w:pPr>
        <w:pStyle w:val="BodyText"/>
      </w:pPr>
      <w:r>
        <w:t xml:space="preserve">Merchandise Sales</w:t>
      </w:r>
    </w:p>
    <w:p>
      <w:pPr>
        <w:pStyle w:val="BodyText"/>
      </w:pPr>
      <w:r>
        <w:t xml:space="preserve">687,000</w:t>
      </w:r>
    </w:p>
    <w:p>
      <w:pPr>
        <w:pStyle w:val="BodyText"/>
      </w:pPr>
      <w:r>
        <w:t xml:space="preserve">+51%</w:t>
      </w:r>
    </w:p>
    <w:p>
      <w:pPr>
        <w:pStyle w:val="BodyText"/>
      </w:pPr>
      <w:r>
        <w:t xml:space="preserve">14.9% (Leading Shanghai artist)</w:t>
      </w:r>
    </w:p>
    <w:p>
      <w:pPr>
        <w:pStyle w:val="BodyText"/>
      </w:pPr>
      <w:r>
        <w:t xml:space="preserve">Total Revenue (Shanghai)</w:t>
      </w:r>
    </w:p>
    <w:p>
      <w:pPr>
        <w:pStyle w:val="BodyText"/>
      </w:pPr>
      <w:r>
        <w:t xml:space="preserve">3,952,000</w:t>
      </w:r>
    </w:p>
    <w:p>
      <w:pPr>
        <w:pStyle w:val="BodyText"/>
      </w:pPr>
      <w:r>
        <w:rPr>
          <w:bCs/>
          <w:b/>
        </w:rPr>
        <w:t xml:space="preserve">+37% YoY</w:t>
      </w:r>
    </w:p>
    <w:p>
      <w:pPr>
        <w:pStyle w:val="BodyText"/>
      </w:pPr>
      <w:r>
        <w:rPr>
          <w:bCs/>
          <w:b/>
        </w:rPr>
        <w:t xml:space="preserve">19.1% of Shanghai Music Market</w:t>
      </w:r>
    </w:p>
    <w:p>
      <w:pPr>
        <w:pStyle w:val="BodyText"/>
      </w:pPr>
      <w:r>
        <w:t xml:space="preserve">The 37% growth rate significantly outpaces the national average of 22%, with Shanghai accounting for 63% of Luna Chen's total Chinese revenue. This underscores the city's unparalleled value as a commercial hub for musicians seeking mass-market penetration in China.</w:t>
      </w:r>
    </w:p>
    <w:bookmarkEnd w:id="20"/>
    <w:bookmarkStart w:id="21" w:name="X4ffa888ee21dbd7c9640a3b2348834970fd5497"/>
    <w:p>
      <w:pPr>
        <w:pStyle w:val="Heading2"/>
      </w:pPr>
      <w:r>
        <w:t xml:space="preserve">2. Market Analysis: Why Shanghai Dominates Musician Commercialization</w:t>
      </w:r>
    </w:p>
    <w:p>
      <w:pPr>
        <w:pStyle w:val="FirstParagraph"/>
      </w:pPr>
      <w:r>
        <w:rPr>
          <w:bCs/>
          <w:b/>
        </w:rPr>
        <w:t xml:space="preserve">China Shanghai</w:t>
      </w:r>
      <w:r>
        <w:t xml:space="preserve">'s music economy offers unique advantages that directly impact musician sales performance:</w:t>
      </w:r>
    </w:p>
    <w:p>
      <w:pPr>
        <w:numPr>
          <w:ilvl w:val="0"/>
          <w:numId w:val="1001"/>
        </w:numPr>
        <w:pStyle w:val="Compact"/>
      </w:pPr>
      <w:r>
        <w:rPr>
          <w:bCs/>
          <w:b/>
        </w:rPr>
        <w:t xml:space="preserve">Cultural Infrastructure:</w:t>
      </w:r>
      <w:r>
        <w:t xml:space="preserve"> </w:t>
      </w:r>
      <w:r>
        <w:t xml:space="preserve">Over 80% of China's top-tier venues (including the iconic Shanghai Symphony Hall and Waigaoqiao Art Center) are located in the city, enabling frequent high-revenue live performances.</w:t>
      </w:r>
    </w:p>
    <w:p>
      <w:pPr>
        <w:numPr>
          <w:ilvl w:val="0"/>
          <w:numId w:val="1001"/>
        </w:numPr>
        <w:pStyle w:val="Compact"/>
      </w:pPr>
      <w:r>
        <w:rPr>
          <w:bCs/>
          <w:b/>
        </w:rPr>
        <w:t xml:space="preserve">Digital Adoption Rate:</w:t>
      </w:r>
      <w:r>
        <w:t xml:space="preserve"> </w:t>
      </w:r>
      <w:r>
        <w:t xml:space="preserve">Shanghai leads China in music streaming penetration (78% monthly active users), with platforms like Tencent Music and NetEase Music driving 61% of Luna Chen's digital sales through algorithmic recommendations.</w:t>
      </w:r>
    </w:p>
    <w:p>
      <w:pPr>
        <w:numPr>
          <w:ilvl w:val="0"/>
          <w:numId w:val="1001"/>
        </w:numPr>
        <w:pStyle w:val="Compact"/>
      </w:pPr>
      <w:r>
        <w:rPr>
          <w:bCs/>
          <w:b/>
        </w:rPr>
        <w:t xml:space="preserve">Consumer Spending Power:</w:t>
      </w:r>
      <w:r>
        <w:t xml:space="preserve"> </w:t>
      </w:r>
      <w:r>
        <w:t xml:space="preserve">Average disposable income for Shanghai residents is 23% higher than national average, making premium ticket pricing (</w:t>
      </w:r>
      <w:r>
        <w:rPr>
          <w:iCs/>
          <w:i/>
        </w:rPr>
        <w:t xml:space="preserve">¥280-580 per concert</w:t>
      </w:r>
      <w:r>
        <w:t xml:space="preserve">) viable and driving higher revenue per customer.</w:t>
      </w:r>
    </w:p>
    <w:p>
      <w:pPr>
        <w:numPr>
          <w:ilvl w:val="0"/>
          <w:numId w:val="1001"/>
        </w:numPr>
        <w:pStyle w:val="Compact"/>
      </w:pPr>
      <w:r>
        <w:rPr>
          <w:bCs/>
          <w:b/>
        </w:rPr>
        <w:t xml:space="preserve">Cultural Synergy:</w:t>
      </w:r>
      <w:r>
        <w:t xml:space="preserve"> </w:t>
      </w:r>
      <w:r>
        <w:t xml:space="preserve">The city's international population (over 1.4 million expats) creates demand for cross-cultural music experiences, directly supporting Luna Chen's bilingual (Mandarin/English) musical style.</w:t>
      </w:r>
    </w:p>
    <w:p>
      <w:pPr>
        <w:pStyle w:val="FirstParagraph"/>
      </w:pPr>
      <w:r>
        <w:rPr>
          <w:bCs/>
          <w:b/>
        </w:rPr>
        <w:t xml:space="preserve">Key Insight:</w:t>
      </w:r>
      <w:r>
        <w:t xml:space="preserve"> </w:t>
      </w:r>
      <w:r>
        <w:t xml:space="preserve">Shanghai functions as a 'music innovation engine' where live performance revenue now constitutes 62% of total musician earnings—far exceeding the national average of 48%. This structural advantage makes it imperative for any musician targeting China's market to prioritize Shanghai operations.</w:t>
      </w:r>
    </w:p>
    <w:bookmarkEnd w:id="21"/>
    <w:bookmarkStart w:id="22" w:name="X20907003e2c7d3f64a1edce3f13d3a0e090e8c8"/>
    <w:p>
      <w:pPr>
        <w:pStyle w:val="Heading2"/>
      </w:pPr>
      <w:r>
        <w:t xml:space="preserve">3. Strategic Initiatives Driving Sales Success in Shanghai</w:t>
      </w:r>
    </w:p>
    <w:p>
      <w:pPr>
        <w:pStyle w:val="FirstParagraph"/>
      </w:pPr>
      <w:r>
        <w:t xml:space="preserve">The musician's sales growth stems from three region-specific strategies tailored to the</w:t>
      </w:r>
      <w:r>
        <w:t xml:space="preserve"> </w:t>
      </w:r>
      <w:r>
        <w:rPr>
          <w:bCs/>
          <w:b/>
        </w:rPr>
        <w:t xml:space="preserve">China Shanghai</w:t>
      </w:r>
      <w:r>
        <w:t xml:space="preserve"> </w:t>
      </w:r>
      <w:r>
        <w:t xml:space="preserve">ecosystem:</w:t>
      </w:r>
    </w:p>
    <w:p>
      <w:pPr>
        <w:numPr>
          <w:ilvl w:val="0"/>
          <w:numId w:val="1002"/>
        </w:numPr>
        <w:pStyle w:val="Compact"/>
      </w:pPr>
      <w:r>
        <w:rPr>
          <w:bCs/>
          <w:b/>
        </w:rPr>
        <w:t xml:space="preserve">Leveraging Local Cultural Partnerships:</w:t>
      </w:r>
      <w:r>
        <w:t xml:space="preserve"> </w:t>
      </w:r>
      <w:r>
        <w:t xml:space="preserve">Collaborating with Shanghai Municipal Culture Bureau on 'Urban Soundscapes' festivals generated 27% of Q3 revenue through co-branded events. The partnership provided access to government-subsidized venue space, reducing operational costs by 34%.</w:t>
      </w:r>
    </w:p>
    <w:p>
      <w:pPr>
        <w:numPr>
          <w:ilvl w:val="0"/>
          <w:numId w:val="1002"/>
        </w:numPr>
        <w:pStyle w:val="Compact"/>
      </w:pPr>
      <w:r>
        <w:rPr>
          <w:bCs/>
          <w:b/>
        </w:rPr>
        <w:t xml:space="preserve">Shanghai-Specific Digital Campaigns:</w:t>
      </w:r>
      <w:r>
        <w:t xml:space="preserve"> </w:t>
      </w:r>
      <w:r>
        <w:t xml:space="preserve">TikTok and Kuaishou campaigns targeting Shanghai users (using location tags like #ShanghaiMusic) drove 58% of new digital subscribers. Personalized content featuring Shanghai landmarks (Bund, The Bund, Xintiandi) increased engagement by 73%.</w:t>
      </w:r>
    </w:p>
    <w:p>
      <w:pPr>
        <w:numPr>
          <w:ilvl w:val="0"/>
          <w:numId w:val="1002"/>
        </w:numPr>
        <w:pStyle w:val="Compact"/>
      </w:pPr>
      <w:r>
        <w:rPr>
          <w:bCs/>
          <w:b/>
        </w:rPr>
        <w:t xml:space="preserve">Merchandise Localization:</w:t>
      </w:r>
      <w:r>
        <w:t xml:space="preserve"> </w:t>
      </w:r>
      <w:r>
        <w:t xml:space="preserve">Exclusive 'Shanghai Edition' merchandise (featuring Oriental Pearl Tower designs) sold out within 72 hours across all channels, accounting for 24% of total merch revenue—versus the national average of 15%.</w:t>
      </w:r>
    </w:p>
    <w:bookmarkEnd w:id="22"/>
    <w:bookmarkStart w:id="23" w:name="market-challenges-and-adaptive-solutions"/>
    <w:p>
      <w:pPr>
        <w:pStyle w:val="Heading2"/>
      </w:pPr>
      <w:r>
        <w:t xml:space="preserve">4. Market Challenges and Adaptive Solutions</w:t>
      </w:r>
    </w:p>
    <w:p>
      <w:pPr>
        <w:pStyle w:val="FirstParagraph"/>
      </w:pPr>
      <w:r>
        <w:t xml:space="preserve">Despite strong results, Shanghai's competitive environment presented challenges:</w:t>
      </w:r>
    </w:p>
    <w:p>
      <w:pPr>
        <w:numPr>
          <w:ilvl w:val="0"/>
          <w:numId w:val="1003"/>
        </w:numPr>
        <w:pStyle w:val="Compact"/>
      </w:pPr>
      <w:r>
        <w:rPr>
          <w:bCs/>
          <w:b/>
        </w:rPr>
        <w:t xml:space="preserve">Regulatory Navigation:</w:t>
      </w:r>
      <w:r>
        <w:t xml:space="preserve"> </w:t>
      </w:r>
      <w:r>
        <w:t xml:space="preserve">Strict content approval processes for live performances required 30% more pre-event documentation than other Chinese cities. Solution: Partnering with Shanghai-based legal firm 'Cultura Legal' reduced approval timelines by 52%.</w:t>
      </w:r>
    </w:p>
    <w:p>
      <w:pPr>
        <w:numPr>
          <w:ilvl w:val="0"/>
          <w:numId w:val="1003"/>
        </w:numPr>
        <w:pStyle w:val="Compact"/>
      </w:pPr>
      <w:r>
        <w:rPr>
          <w:bCs/>
          <w:b/>
        </w:rPr>
        <w:t xml:space="preserve">Niche Audience Competition:</w:t>
      </w:r>
      <w:r>
        <w:t xml:space="preserve"> </w:t>
      </w:r>
      <w:r>
        <w:t xml:space="preserve">Intense competition from local Shanghai artists (e.g., the band "Wu Han") for similar audiences. Solution: Developed a 'Shanghai Stories' concert series featuring local narratives, increasing audience retention by 31%.</w:t>
      </w:r>
    </w:p>
    <w:bookmarkEnd w:id="23"/>
    <w:bookmarkStart w:id="24" w:name="Xedb13697a2e41996c20f28cc4e36c551d047c33"/>
    <w:p>
      <w:pPr>
        <w:pStyle w:val="Heading2"/>
      </w:pPr>
      <w:r>
        <w:t xml:space="preserve">5. Future Outlook and Strategic Recommendations</w:t>
      </w:r>
    </w:p>
    <w:p>
      <w:pPr>
        <w:pStyle w:val="FirstParagraph"/>
      </w:pPr>
      <w:r>
        <w:t xml:space="preserve">The</w:t>
      </w:r>
      <w:r>
        <w:t xml:space="preserve"> </w:t>
      </w:r>
      <w:r>
        <w:rPr>
          <w:bCs/>
          <w:b/>
        </w:rPr>
        <w:t xml:space="preserve">Sales Report</w:t>
      </w:r>
      <w:r>
        <w:t xml:space="preserve"> </w:t>
      </w:r>
      <w:r>
        <w:t xml:space="preserve">projects sustained growth for Luna Chen in Shanghai, with recommendations focused on deepening the city's market integration:</w:t>
      </w:r>
    </w:p>
    <w:p>
      <w:pPr>
        <w:numPr>
          <w:ilvl w:val="0"/>
          <w:numId w:val="1004"/>
        </w:numPr>
        <w:pStyle w:val="Compact"/>
      </w:pPr>
      <w:r>
        <w:rPr>
          <w:bCs/>
          <w:b/>
        </w:rPr>
        <w:t xml:space="preserve">Establish Shanghai Headquarters:</w:t>
      </w:r>
      <w:r>
        <w:t xml:space="preserve"> </w:t>
      </w:r>
      <w:r>
        <w:t xml:space="preserve">Allocate 40% of regional marketing budget to a permanent Shanghai office to streamline partnerships and response times.</w:t>
      </w:r>
    </w:p>
    <w:p>
      <w:pPr>
        <w:numPr>
          <w:ilvl w:val="0"/>
          <w:numId w:val="1004"/>
        </w:numPr>
        <w:pStyle w:val="Compact"/>
      </w:pPr>
      <w:r>
        <w:rPr>
          <w:bCs/>
          <w:b/>
        </w:rPr>
        <w:t xml:space="preserve">Expand 'Shanghai Cultural' Products:</w:t>
      </w:r>
      <w:r>
        <w:t xml:space="preserve"> </w:t>
      </w:r>
      <w:r>
        <w:t xml:space="preserve">Develop limited-edition album bundles with Shanghai landmarks (e.g., "Nanjing Road Edition") targeting tourism-driven sales during peak seasons.</w:t>
      </w:r>
    </w:p>
    <w:p>
      <w:pPr>
        <w:numPr>
          <w:ilvl w:val="0"/>
          <w:numId w:val="1004"/>
        </w:numPr>
        <w:pStyle w:val="Compact"/>
      </w:pPr>
      <w:r>
        <w:rPr>
          <w:bCs/>
          <w:b/>
        </w:rPr>
        <w:t xml:space="preserve">Leverage Digital Infrastructure:</w:t>
      </w:r>
      <w:r>
        <w:t xml:space="preserve"> </w:t>
      </w:r>
      <w:r>
        <w:t xml:space="preserve">Integrate with Shanghai's Smart City initiatives for location-based concert promotions via the 'Shanghai Travel' app, projected to increase ticket sales by 25% in 2024.</w:t>
      </w:r>
    </w:p>
    <w:p>
      <w:pPr>
        <w:pStyle w:val="FirstParagraph"/>
      </w:pPr>
      <w:r>
        <w:rPr>
          <w:bCs/>
          <w:b/>
        </w:rPr>
        <w:t xml:space="preserve">Conclusion:</w:t>
      </w:r>
      <w:r>
        <w:t xml:space="preserve"> </w:t>
      </w:r>
      <w:r>
        <w:t xml:space="preserve">This</w:t>
      </w:r>
      <w:r>
        <w:t xml:space="preserve"> </w:t>
      </w:r>
      <w:r>
        <w:rPr>
          <w:bCs/>
          <w:b/>
        </w:rPr>
        <w:t xml:space="preserve">Sales Report</w:t>
      </w:r>
      <w:r>
        <w:t xml:space="preserve"> </w:t>
      </w:r>
      <w:r>
        <w:t xml:space="preserve">confirms that for any musician aiming to succeed in the Chinese market, Shanghai isn't just a location—it's the essential commercial nucleus. Luna Chen's 37% YoY growth validates that strategic immersion in Shanghai's unique cultural and economic ecosystem delivers disproportionate returns. The city remains unmatched as both a sales powerhouse and an innovation catalyst for musicians operating across</w:t>
      </w:r>
      <w:r>
        <w:t xml:space="preserve"> </w:t>
      </w:r>
      <w:r>
        <w:rPr>
          <w:bCs/>
          <w:b/>
        </w:rPr>
        <w:t xml:space="preserve">China</w:t>
      </w:r>
      <w:r>
        <w:t xml:space="preserve">. Future success will depend on deepening local partnerships rather than treating Shanghai as merely a venue—it's the heartbeat of China's music economy.</w:t>
      </w:r>
    </w:p>
    <w:p>
      <w:pPr>
        <w:pStyle w:val="BodyText"/>
      </w:pPr>
      <w:r>
        <w:rPr>
          <w:iCs/>
          <w:i/>
        </w:rPr>
        <w:t xml:space="preserve">Prepared for: International Music Distribution Group | Report Date: October 15, 2023 | Sales Performance Period: July 1 - September 30,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Performance Report: China Shanghai Market</dc:title>
  <dc:creator/>
  <dc:language>en</dc:language>
  <cp:keywords/>
  <dcterms:created xsi:type="dcterms:W3CDTF">2026-07-21T08:31:14Z</dcterms:created>
  <dcterms:modified xsi:type="dcterms:W3CDTF">2026-07-21T08:31:14Z</dcterms:modified>
</cp:coreProperties>
</file>

<file path=docProps/custom.xml><?xml version="1.0" encoding="utf-8"?>
<Properties xmlns="http://schemas.openxmlformats.org/officeDocument/2006/custom-properties" xmlns:vt="http://schemas.openxmlformats.org/officeDocument/2006/docPropsVTypes"/>
</file>