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Analysis</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13c9a7072e0f2d89a087e1dd174e95f1201eab7"/>
    <w:p>
      <w:pPr>
        <w:pStyle w:val="Heading1"/>
      </w:pPr>
      <w:r>
        <w:t xml:space="preserve">Comprehensive Sales Report: Musician Market Dynamics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Music Distribution Partners</w:t>
      </w:r>
      <w:r>
        <w:br/>
      </w:r>
      <w:r>
        <w:rPr>
          <w:bCs/>
          <w:b/>
        </w:rPr>
        <w:t xml:space="preserve">Region:</w:t>
      </w:r>
      <w:r>
        <w:t xml:space="preserve"> </w:t>
      </w:r>
      <w:r>
        <w:t xml:space="preserve">Democratic Republic of the Congo (DR Congo), Kinshasa Metropolitan Area</w:t>
      </w:r>
    </w:p>
    <w:bookmarkStart w:id="20" w:name="Xb94a8ad55095e3779871ae6290ea73e160f2243"/>
    <w:p>
      <w:pPr>
        <w:pStyle w:val="Heading2"/>
      </w:pPr>
      <w:r>
        <w:t xml:space="preserve">Preamble: Significance of This Sales Report</w:t>
      </w:r>
    </w:p>
    <w:p>
      <w:pPr>
        <w:pStyle w:val="FirstParagraph"/>
      </w:pPr>
      <w:r>
        <w:t xml:space="preserve">This Sales Report provides a detailed analysis of music sales performance for an independent Musician operating within DR Congo Kinshasa. As one of Africa's most vibrant musical hubs, Kinshasa generates exceptional revenue streams for local talent, yet faces unique market challenges. Our comprehensive analysis spans Q3 2023 (July-September), revealing critical insights that will shape future strategies for musicians navigating this dynamic landscape. This document underscores why understanding the DR Congo Kinshasa music ecosystem is non-negotiable for any global artist seeking authentic engagement with Central Africa's largest audience.</w:t>
      </w:r>
    </w:p>
    <w:bookmarkEnd w:id="20"/>
    <w:bookmarkStart w:id="21" w:name="Xae20f6aac4fd0c7a4377b1ba82d0beee10c0587"/>
    <w:p>
      <w:pPr>
        <w:pStyle w:val="Heading2"/>
      </w:pPr>
      <w:r>
        <w:t xml:space="preserve">Market Overview: The Kinshasa Music Economy</w:t>
      </w:r>
    </w:p>
    <w:p>
      <w:pPr>
        <w:pStyle w:val="FirstParagraph"/>
      </w:pPr>
      <w:r>
        <w:t xml:space="preserve">Kinshasa, the bustling capital of DR Congo, represents a cultural powerhouse where music isn't merely entertainment—it's a lifeline. With over 15 million residents and pervasive mobile internet penetration (78% as of 2023), the city generates approximately $45 million annually in direct music sales alone. Our Sales Report identifies that live performances contribute 62% of total revenue for local Musicians, followed by digital streaming (25%) and merchandise (13%). Crucially, DR Congo Kinshasa's music market operates on a hybrid model: physical CDs still dominate rural areas while urban centers rapidly adopt streaming platforms like Joox and Deezer Africa. This dual infrastructure necessitates tailored sales strategies for any Musician entering the market.</w:t>
      </w:r>
    </w:p>
    <w:bookmarkEnd w:id="21"/>
    <w:bookmarkStart w:id="25" w:name="quarterly-sales-performance-analysis"/>
    <w:p>
      <w:pPr>
        <w:pStyle w:val="Heading2"/>
      </w:pPr>
      <w:r>
        <w:t xml:space="preserve">Quarterly Sales Performance Analysis</w:t>
      </w:r>
    </w:p>
    <w:p>
      <w:pPr>
        <w:pStyle w:val="FirstParagraph"/>
      </w:pPr>
      <w:r>
        <w:t xml:space="preserve">Our Sales Report tracks a prominent Kinshasa-based Musician's Q3 performance across three key channels:</w:t>
      </w:r>
    </w:p>
    <w:bookmarkStart w:id="22" w:name="live-concert-revenue"/>
    <w:p>
      <w:pPr>
        <w:pStyle w:val="Heading3"/>
      </w:pPr>
      <w:r>
        <w:t xml:space="preserve">1. Live Concert Revenue</w:t>
      </w:r>
    </w:p>
    <w:p>
      <w:pPr>
        <w:pStyle w:val="FirstParagraph"/>
      </w:pPr>
      <w:r>
        <w:t xml:space="preserve">The Musician achieved unprecedented success with 8 high-capacity shows at Kinshasa's Stade Tata Raphaël (capacity: 50,000), generating $142,500 in ticket sales. This represents a 37% YoY increase directly linked to viral social media campaigns targeting youth demographics. Notably, DR Congo Kinshasa's concert culture thrives on "mobilization" events where communities fundraise for venues—this Musician's team pioneered this model, securing 100% capacity at all shows. The Sales Report notes that post-pandemic demand for large-scale events has surged by 54%, making live performance the undisputed revenue engine.</w:t>
      </w:r>
    </w:p>
    <w:bookmarkEnd w:id="22"/>
    <w:bookmarkStart w:id="23" w:name="digital-streaming-downloads"/>
    <w:p>
      <w:pPr>
        <w:pStyle w:val="Heading3"/>
      </w:pPr>
      <w:r>
        <w:t xml:space="preserve">2. Digital Streaming &amp; Downloads</w:t>
      </w:r>
    </w:p>
    <w:p>
      <w:pPr>
        <w:pStyle w:val="FirstParagraph"/>
      </w:pPr>
      <w:r>
        <w:t xml:space="preserve">Digital streams grew by 89% quarter-over-quarter, driven by partnerships with local telecom giants (Africell, Vodacom DRC). The Musician's single "Kinshasa Heartbeat" became the #1 trending track on Spotify in DR Congo for 12 consecutive weeks. However, our Sales Report reveals a critical anomaly: while streaming revenue doubled to $38,000, it remains disproportionately low compared to physical sales due to infrastructure limitations (e.g., unstable data networks outside central districts). This highlights an urgent need for the Musician's team to develop offline distribution channels.</w:t>
      </w:r>
    </w:p>
    <w:bookmarkEnd w:id="23"/>
    <w:bookmarkStart w:id="24" w:name="merchandise-brand-collaborations"/>
    <w:p>
      <w:pPr>
        <w:pStyle w:val="Heading3"/>
      </w:pPr>
      <w:r>
        <w:t xml:space="preserve">3. Merchandise &amp; Brand Collaborations</w:t>
      </w:r>
    </w:p>
    <w:p>
      <w:pPr>
        <w:pStyle w:val="FirstParagraph"/>
      </w:pPr>
      <w:r>
        <w:t xml:space="preserve">Merchandise sales surged 210% through pop-up stalls at Kinshasa's major markets (Marché Central, Gombe). T-shirts bearing the Musician's iconic "Lubumbashi Blue" logo became cultural symbols. Crucially, DR Congo Kinshasa's market favors affordable branding—$5-$7 items sell 4x faster than premium merchandise. The Sales Report identifies a strategic partnership with local soda brand Coca-Cola DRC as pivotal; their co-branded campaign generated $28,000 in direct sales and 1.2M social impressions.</w:t>
      </w:r>
    </w:p>
    <w:bookmarkEnd w:id="24"/>
    <w:bookmarkEnd w:id="25"/>
    <w:bookmarkStart w:id="26" w:name="Xe5622eb5e279649a724ce06f9a01adb88dd1a1d"/>
    <w:p>
      <w:pPr>
        <w:pStyle w:val="Heading2"/>
      </w:pPr>
      <w:r>
        <w:t xml:space="preserve">Key Market Challenges (DR Congo Kinshasa Context)</w:t>
      </w:r>
    </w:p>
    <w:p>
      <w:pPr>
        <w:pStyle w:val="FirstParagraph"/>
      </w:pPr>
      <w:r>
        <w:t xml:space="preserve">Our Sales Report flags three systemic challenges unique to DR Congo Kinshasa:</w:t>
      </w:r>
    </w:p>
    <w:p>
      <w:pPr>
        <w:numPr>
          <w:ilvl w:val="0"/>
          <w:numId w:val="1001"/>
        </w:numPr>
        <w:pStyle w:val="Compact"/>
      </w:pPr>
      <w:r>
        <w:rPr>
          <w:bCs/>
          <w:b/>
        </w:rPr>
        <w:t xml:space="preserve">Payment Infrastructure Fragmentation:</w:t>
      </w:r>
      <w:r>
        <w:t xml:space="preserve"> </w:t>
      </w:r>
      <w:r>
        <w:t xml:space="preserve">Only 35% of Kinshasa residents have bank accounts, forcing the Musician to rely on cash transactions at venues—a 28% loss in revenue from uncollected tickets.</w:t>
      </w:r>
    </w:p>
    <w:p>
      <w:pPr>
        <w:numPr>
          <w:ilvl w:val="0"/>
          <w:numId w:val="1001"/>
        </w:numPr>
        <w:pStyle w:val="Compact"/>
      </w:pPr>
      <w:r>
        <w:rPr>
          <w:bCs/>
          <w:b/>
        </w:rPr>
        <w:t xml:space="preserve">Cultural Sensitivity Gaps:</w:t>
      </w:r>
      <w:r>
        <w:t xml:space="preserve"> </w:t>
      </w:r>
      <w:r>
        <w:t xml:space="preserve">A promotional campaign featuring "modern" visuals alienated traditional audiences; subsequent rebranding using Kinshasa street art motifs increased engagement by 65%.</w:t>
      </w:r>
    </w:p>
    <w:p>
      <w:pPr>
        <w:numPr>
          <w:ilvl w:val="0"/>
          <w:numId w:val="1001"/>
        </w:numPr>
        <w:pStyle w:val="Compact"/>
      </w:pPr>
      <w:r>
        <w:rPr>
          <w:bCs/>
          <w:b/>
        </w:rPr>
        <w:t xml:space="preserve">Logistical Hurdles:</w:t>
      </w:r>
      <w:r>
        <w:t xml:space="preserve"> </w:t>
      </w:r>
      <w:r>
        <w:t xml:space="preserve">Import taxes on physical CDs (18%) and customs delays (avg. 7 days) slashed profit margins by 40% for international Musician collaborations.</w:t>
      </w:r>
    </w:p>
    <w:bookmarkEnd w:id="26"/>
    <w:bookmarkStart w:id="27" w:name="Xfbe4e8226e775d5d8339d95f670b49dd153857e"/>
    <w:p>
      <w:pPr>
        <w:pStyle w:val="Heading2"/>
      </w:pPr>
      <w:r>
        <w:t xml:space="preserve">Strategic Recommendations from This Sales Report</w:t>
      </w:r>
    </w:p>
    <w:p>
      <w:pPr>
        <w:pStyle w:val="FirstParagraph"/>
      </w:pPr>
      <w:r>
        <w:t xml:space="preserve">To maximize returns in DR Congo Kinshasa, this Sales Report prescribes three actions:</w:t>
      </w:r>
    </w:p>
    <w:p>
      <w:pPr>
        <w:numPr>
          <w:ilvl w:val="0"/>
          <w:numId w:val="1002"/>
        </w:numPr>
        <w:pStyle w:val="Compact"/>
      </w:pPr>
      <w:r>
        <w:rPr>
          <w:bCs/>
          <w:b/>
        </w:rPr>
        <w:t xml:space="preserve">Implement Mobile Payment Integration:</w:t>
      </w:r>
      <w:r>
        <w:t xml:space="preserve"> </w:t>
      </w:r>
      <w:r>
        <w:t xml:space="preserve">Partner with local fintech M-Pesa DRC to enable mobile money payments at all venues. Projected revenue uplift: $52,000 annually.</w:t>
      </w:r>
    </w:p>
    <w:p>
      <w:pPr>
        <w:numPr>
          <w:ilvl w:val="0"/>
          <w:numId w:val="1002"/>
        </w:numPr>
        <w:pStyle w:val="Compact"/>
      </w:pPr>
      <w:r>
        <w:rPr>
          <w:bCs/>
          <w:b/>
        </w:rPr>
        <w:t xml:space="preserve">Co-Create Content with Kinshasa Artists:</w:t>
      </w:r>
      <w:r>
        <w:t xml:space="preserve"> </w:t>
      </w:r>
      <w:r>
        <w:t xml:space="preserve">Collaborate with established DR Congo musicians for cross-promotion. The Sales Report cites a 92% success rate when Musician projects feature local artists—boosting streams by 155% and reducing marketing costs.</w:t>
      </w:r>
    </w:p>
    <w:p>
      <w:pPr>
        <w:numPr>
          <w:ilvl w:val="0"/>
          <w:numId w:val="1002"/>
        </w:numPr>
        <w:pStyle w:val="Compact"/>
      </w:pPr>
      <w:r>
        <w:rPr>
          <w:bCs/>
          <w:b/>
        </w:rPr>
        <w:t xml:space="preserve">Localize Physical Distribution:</w:t>
      </w:r>
      <w:r>
        <w:t xml:space="preserve"> </w:t>
      </w:r>
      <w:r>
        <w:t xml:space="preserve">Establish Kinshasa-based CD manufacturing (avoiding import taxes). Our model shows this could increase physical sales by 300% while maintaining premium pricing.</w:t>
      </w:r>
    </w:p>
    <w:bookmarkEnd w:id="27"/>
    <w:bookmarkStart w:id="28" w:name="X70d9b4f0673152b917c01e5c1bde2336a2f4d0f"/>
    <w:p>
      <w:pPr>
        <w:pStyle w:val="Heading2"/>
      </w:pPr>
      <w:r>
        <w:t xml:space="preserve">The Cultural Imperative: Why DR Congo Kinshasa Demands Respect</w:t>
      </w:r>
    </w:p>
    <w:p>
      <w:pPr>
        <w:pStyle w:val="FirstParagraph"/>
      </w:pPr>
      <w:r>
        <w:t xml:space="preserve">This Sales Report concludes with a fundamental truth: success in DR Congo Kinshasa cannot be outsourced. The Musician's meteoric rise stems from deep immersion—learning Lingala phrases for stage banter, incorporating traditional Congolese rhythms (like Kizomba) into modern tracks, and donating 10% of concert proceeds to Kinshasa's youth music schools. In a market where authenticity trumps all, the Sales Report affirms that a Musician who respects DR Congo Kinshasa's cultural fabric earns 3.7x more audience loyalty than foreign artists relying on generic tactics.</w:t>
      </w:r>
    </w:p>
    <w:bookmarkEnd w:id="28"/>
    <w:bookmarkStart w:id="29" w:name="forward-looking-projection"/>
    <w:p>
      <w:pPr>
        <w:pStyle w:val="Heading2"/>
      </w:pPr>
      <w:r>
        <w:t xml:space="preserve">Forward-Looking Projection</w:t>
      </w:r>
    </w:p>
    <w:p>
      <w:pPr>
        <w:pStyle w:val="FirstParagraph"/>
      </w:pPr>
      <w:r>
        <w:t xml:space="preserve">Based on Q3 trends, we project $485,000 in total sales for the Musician in Q4 2023—a 67% increase from H1. This growth hinges on executing the strategies outlined above. Most critically, DR Congo Kinshasa's market rewards musicians who view it not as a "market" but as a community. The Sales Report emphasizes that when a Musician invests in Kinshasa—through local hiring, cultural collaboration, and social initiatives—the city reciprocates with unprecedented commercial loyalty.</w:t>
      </w:r>
    </w:p>
    <w:bookmarkEnd w:id="29"/>
    <w:bookmarkStart w:id="30" w:name="conclusion-the-dr-congo-kinshasa-mandate"/>
    <w:p>
      <w:pPr>
        <w:pStyle w:val="Heading2"/>
      </w:pPr>
      <w:r>
        <w:t xml:space="preserve">Conclusion: The DR Congo Kinshasa Mandate</w:t>
      </w:r>
    </w:p>
    <w:p>
      <w:pPr>
        <w:pStyle w:val="FirstParagraph"/>
      </w:pPr>
      <w:r>
        <w:t xml:space="preserve">This Sales Report unequivocally demonstrates that for any global Musician seeking sustainable success in Africa's music capital, DR Congo Kinshasa demands more than transactional engagement—it requires cultural co-creation. As the city's youth demographic (65% under 24) drives digital consumption, the future belongs to musicians who understand that "Kinshasa" isn't a location on a map; it's a heartbeat in every track. The numbers don't lie: when Musician strategy aligns with DR Congo Kinshasa's soul, sales become inevitable. We urge all partners to internalize this truth—because in the vibrant chaos of Kinshasa, authenticity isn't just appreciated... it's the only language that sells.</w:t>
      </w:r>
    </w:p>
    <w:p>
      <w:pPr>
        <w:pStyle w:val="BodyText"/>
      </w:pPr>
      <w:r>
        <w:rPr>
          <w:bCs/>
          <w:b/>
        </w:rPr>
        <w:t xml:space="preserve">Prepared By:</w:t>
      </w:r>
      <w:r>
        <w:t xml:space="preserve"> </w:t>
      </w:r>
      <w:r>
        <w:t xml:space="preserve">African Music Insights Division</w:t>
      </w:r>
      <w:r>
        <w:br/>
      </w:r>
      <w:r>
        <w:rPr>
          <w:bCs/>
          <w:b/>
        </w:rPr>
        <w:t xml:space="preserve">Contact:</w:t>
      </w:r>
      <w:r>
        <w:t xml:space="preserve"> </w:t>
      </w:r>
      <w:r>
        <w:t xml:space="preserve">insights@afrikmusicdrc.com | +243 812 345 678</w:t>
      </w:r>
      <w:r>
        <w:br/>
      </w:r>
      <w:r>
        <w:rPr>
          <w:iCs/>
          <w:i/>
        </w:rPr>
        <w:t xml:space="preserve">This Sales Report is confidential and proprietary to Africa Music Analytics,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Musician Performance Analysis in DR Congo Kinshasa</dc:title>
  <dc:creator/>
  <cp:keywords/>
  <dcterms:created xsi:type="dcterms:W3CDTF">2026-07-21T07:38:36Z</dcterms:created>
  <dcterms:modified xsi:type="dcterms:W3CDTF">2026-07-21T07:38:36Z</dcterms:modified>
</cp:coreProperties>
</file>

<file path=docProps/custom.xml><?xml version="1.0" encoding="utf-8"?>
<Properties xmlns="http://schemas.openxmlformats.org/officeDocument/2006/custom-properties" xmlns:vt="http://schemas.openxmlformats.org/officeDocument/2006/docPropsVTypes"/>
</file>