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Musician</w:t>
      </w:r>
      <w:r>
        <w:t xml:space="preserve"> </w:t>
      </w:r>
      <w:r>
        <w:t xml:space="preserve">Sales</w:t>
      </w:r>
      <w:r>
        <w:t xml:space="preserve"> </w:t>
      </w:r>
      <w:r>
        <w:t xml:space="preserve">Report</w:t>
      </w:r>
    </w:p>
    <w:bookmarkStart w:id="26" w:name="Xc9ba83cd54563a597c45f5ab7a5583beed14b81"/>
    <w:p>
      <w:pPr>
        <w:pStyle w:val="Heading1"/>
      </w:pPr>
      <w:r>
        <w:t xml:space="preserve">Q3 2024 Comprehensive Sales Report: Musician Services Market in Egypt, Cairo</w:t>
      </w:r>
    </w:p>
    <w:p>
      <w:pPr>
        <w:pStyle w:val="FirstParagraph"/>
      </w:pPr>
      <w:r>
        <w:rPr>
          <w:bCs/>
          <w:b/>
        </w:rPr>
        <w:t xml:space="preserve">Prepared For:</w:t>
      </w:r>
      <w:r>
        <w:t xml:space="preserve"> </w:t>
      </w:r>
      <w:r>
        <w:t xml:space="preserve">Regional Business Development Team, Nile Entertainment Group</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Geographic Focus:</w:t>
      </w:r>
      <w:r>
        <w:t xml:space="preserve"> </w:t>
      </w:r>
      <w:r>
        <w:t xml:space="preserve">Cairo Metropolitan Area, Egypt</w:t>
      </w:r>
    </w:p>
    <w:bookmarkStart w:id="20" w:name="X7f85dd30496363867df1ec4d571ce6afd511966"/>
    <w:p>
      <w:pPr>
        <w:pStyle w:val="Heading2"/>
      </w:pPr>
      <w:r>
        <w:t xml:space="preserve">I. Executive Summary: Musician Sales Performance in Cairo</w:t>
      </w:r>
    </w:p>
    <w:p>
      <w:pPr>
        <w:pStyle w:val="FirstParagraph"/>
      </w:pPr>
      <w:r>
        <w:t xml:space="preserve">This Sales Report details the performance of musician services across Egypt's capital city, Cairo, during the third quarter of 2024. The market demonstrates robust growth with a 18.7% year-on-year increase in revenue generation for professional musician engagements. Key drivers include heightened demand for live cultural experiences post-pandemic, strategic partnerships with major event venues across Cairo (notably at The Nile Ritz Carlton, Jazz Club Tahrir Square, and Mina A'Salama), and a surge in wedding bookings during the Ramadan/ Eid season. Total revenue for musician services in Cairo reached EGP 14.2 million (approximately $307,500 USD) this quarter, confirming Cairo as Egypt's undisputed epicenter of live music commerce.</w:t>
      </w:r>
    </w:p>
    <w:bookmarkEnd w:id="20"/>
    <w:bookmarkStart w:id="21" w:name="Xd48dcdff21e2ecb8e06746b053e0d47a3e58a5a"/>
    <w:p>
      <w:pPr>
        <w:pStyle w:val="Heading2"/>
      </w:pPr>
      <w:r>
        <w:t xml:space="preserve">II. Market Analysis: The Cairo Musician Landscape</w:t>
      </w:r>
    </w:p>
    <w:p>
      <w:pPr>
        <w:pStyle w:val="FirstParagraph"/>
      </w:pPr>
      <w:r>
        <w:t xml:space="preserve">Cairo’s musician ecosystem is characterized by its diversity and dynamism. Unlike other regions in Egypt, the capital hosts a unique convergence of traditional Egyptian music (Oud, Qanun, Violin ensembles), contemporary Arabic Pop stars, fusion bands blending Western genres with Egyptian rhythms (e.g., 'El-Ekhtelaf' style), and international artists performing for local audiences. This diversity directly fuels the sales performance of musician services within Egypt Cairo. Our data shows that weddings remain the dominant revenue stream (42% of total sales), followed by corporate events (28%), private parties (15%), and live venue residencies (15%).</w:t>
      </w:r>
    </w:p>
    <w:p>
      <w:pPr>
        <w:pStyle w:val="BodyText"/>
      </w:pPr>
      <w:r>
        <w:t xml:space="preserve">Crucially, Egyptian consumers prioritize authenticity and cultural resonance. Musicians in Cairo who successfully integrate traditional Egyptian musical elements into modern performances consistently achieve higher booking rates and premium pricing. For instance, bands incorporating the 'Mawwal' vocal tradition alongside electronic beats saw a 25% average increase in engagement bookings compared to purely Western-style acts during Q3.</w:t>
      </w:r>
    </w:p>
    <w:bookmarkEnd w:id="21"/>
    <w:bookmarkStart w:id="22" w:name="Xc8c7f8106828f963b73d7499cfd5bc27afc9afe"/>
    <w:p>
      <w:pPr>
        <w:pStyle w:val="Heading2"/>
      </w:pPr>
      <w:r>
        <w:t xml:space="preserve">III. Sales Performance by Musician Type &amp; Service Category</w:t>
      </w:r>
    </w:p>
    <w:p>
      <w:pPr>
        <w:pStyle w:val="FirstParagraph"/>
      </w:pPr>
      <w:r>
        <w:t xml:space="preserve">Musician Type</w:t>
      </w:r>
    </w:p>
    <w:p>
      <w:pPr>
        <w:pStyle w:val="BodyText"/>
      </w:pPr>
      <w:r>
        <w:t xml:space="preserve">Revenue (EGP)</w:t>
      </w:r>
    </w:p>
    <w:p>
      <w:pPr>
        <w:pStyle w:val="BodyText"/>
      </w:pPr>
      <w:r>
        <w:t xml:space="preserve">% of Total Revenue</w:t>
      </w:r>
    </w:p>
    <w:p>
      <w:pPr>
        <w:pStyle w:val="BodyText"/>
      </w:pPr>
      <w:r>
        <w:t xml:space="preserve">Key Growth Drivers (Cairo Specific)</w:t>
      </w:r>
    </w:p>
    <w:p>
      <w:pPr>
        <w:pStyle w:val="BodyText"/>
      </w:pPr>
      <w:r>
        <w:t xml:space="preserve">Solo Artist / Vocalist (Arabic Pop/Traditional)</w:t>
      </w:r>
    </w:p>
    <w:p>
      <w:pPr>
        <w:pStyle w:val="BodyText"/>
      </w:pPr>
      <w:r>
        <w:t xml:space="preserve">5,270,000</w:t>
      </w:r>
    </w:p>
    <w:p>
      <w:pPr>
        <w:pStyle w:val="BodyText"/>
      </w:pPr>
      <w:r>
        <w:t xml:space="preserve">37.1%</w:t>
      </w:r>
    </w:p>
    <w:p>
      <w:pPr>
        <w:pStyle w:val="BodyText"/>
      </w:pPr>
      <w:r>
        <w:t xml:space="preserve">Ramadan streaming campaigns; Wedding packages; Social media reach on TikTok/Instagram in Cairo</w:t>
      </w:r>
    </w:p>
    <w:p>
      <w:pPr>
        <w:pStyle w:val="BodyText"/>
      </w:pPr>
      <w:r>
        <w:t xml:space="preserve">Bands (Traditional Fusion)</w:t>
      </w:r>
    </w:p>
    <w:p>
      <w:pPr>
        <w:pStyle w:val="BodyText"/>
      </w:pPr>
      <w:r>
        <w:t xml:space="preserve">4,125,000</w:t>
      </w:r>
    </w:p>
    <w:p>
      <w:pPr>
        <w:pStyle w:val="BodyText"/>
      </w:pPr>
      <w:r>
        <w:t xml:space="preserve">&lt;</w:t>
      </w:r>
    </w:p>
    <w:p>
      <w:pPr>
        <w:pStyle w:val="BodyText"/>
      </w:pPr>
      <w:r>
        <w:t xml:space="preserve">29.1%</w:t>
      </w:r>
    </w:p>
    <w:p>
      <w:pPr>
        <w:pStyle w:val="BodyText"/>
      </w:pPr>
      <w:r>
        <w:t xml:space="preserve">Corporate event demand (e.g., NBE, Etisalat); Premium venue residencies at Nile-side clubs</w:t>
      </w:r>
    </w:p>
    <w:p>
      <w:pPr>
        <w:pStyle w:val="BodyText"/>
      </w:pPr>
      <w:r>
        <w:t xml:space="preserve">Solo Instrumentalist (Oud/Qanun)</w:t>
      </w:r>
    </w:p>
    <w:p>
      <w:pPr>
        <w:pStyle w:val="BodyText"/>
      </w:pPr>
      <w:r>
        <w:t xml:space="preserve">1,840,000</w:t>
      </w:r>
    </w:p>
    <w:p>
      <w:pPr>
        <w:pStyle w:val="BodyText"/>
      </w:pPr>
      <w:r>
        <w:t xml:space="preserve">&lt;</w:t>
      </w:r>
    </w:p>
    <w:p>
      <w:pPr>
        <w:pStyle w:val="BodyText"/>
      </w:pPr>
      <w:r>
        <w:t xml:space="preserve">13.0%</w:t>
      </w:r>
    </w:p>
    <w:p>
      <w:pPr>
        <w:pStyle w:val="BodyText"/>
      </w:pPr>
      <w:r>
        <w:t xml:space="preserve">Rise in demand for authentic traditional settings (e.g., cultural festivals at Gayer-Anderson Museum)</w:t>
      </w:r>
    </w:p>
    <w:p>
      <w:pPr>
        <w:pStyle w:val="BodyText"/>
      </w:pPr>
      <w:r>
        <w:t xml:space="preserve">DJ / Electronic Musician</w:t>
      </w:r>
    </w:p>
    <w:p>
      <w:pPr>
        <w:pStyle w:val="BodyText"/>
      </w:pPr>
      <w:r>
        <w:t xml:space="preserve">2,965,000</w:t>
      </w:r>
    </w:p>
    <w:p>
      <w:pPr>
        <w:pStyle w:val="BodyText"/>
      </w:pPr>
      <w:r>
        <w:t xml:space="preserve">20.9%</w:t>
      </w:r>
    </w:p>
    <w:p>
      <w:pPr>
        <w:pStyle w:val="BodyText"/>
      </w:pPr>
      <w:r>
        <w:t xml:space="preserve">&lt; td&gt;Premium nightclub bookings (e.g., The Lounge at Four Seasons); Rising demand among youth in Cairo for modern events</w:t>
      </w:r>
    </w:p>
    <w:p>
      <w:pPr>
        <w:pStyle w:val="BodyText"/>
      </w:pPr>
      <w:r>
        <w:t xml:space="preserve">The data underscores that "Musician" services are not a monolith in Egypt Cairo; success hinges on understanding the nuanced preferences of the local audience. For example, Oud musicians saw a 15% QoQ increase in bookings due to the popularity of cultural tourism initiatives by the Ministry of Tourism targeting Cairo's historic districts.</w:t>
      </w:r>
    </w:p>
    <w:bookmarkEnd w:id="22"/>
    <w:bookmarkStart w:id="23" w:name="X67de8a15b394cd2e509fa6ac7bcfadc81db70c7"/>
    <w:p>
      <w:pPr>
        <w:pStyle w:val="Heading2"/>
      </w:pPr>
      <w:r>
        <w:t xml:space="preserve">IV. Financial Highlights &amp; Sales Trends (Cairo Focus)</w:t>
      </w:r>
    </w:p>
    <w:p>
      <w:pPr>
        <w:pStyle w:val="FirstParagraph"/>
      </w:pPr>
      <w:r>
        <w:t xml:space="preserve">Key financial insights specific to Egypt Cairo include:</w:t>
      </w:r>
    </w:p>
    <w:p>
      <w:pPr>
        <w:numPr>
          <w:ilvl w:val="0"/>
          <w:numId w:val="1001"/>
        </w:numPr>
        <w:pStyle w:val="Compact"/>
      </w:pPr>
      <w:r>
        <w:rPr>
          <w:bCs/>
          <w:b/>
        </w:rPr>
        <w:t xml:space="preserve">Average Booking Value:</w:t>
      </w:r>
      <w:r>
        <w:t xml:space="preserve"> </w:t>
      </w:r>
      <w:r>
        <w:t xml:space="preserve">Increased by 12.3% YoY to EGP 8,500 (USD $183), driven by higher demand for premium musicians during the peak wedding season (July-Sept).</w:t>
      </w:r>
    </w:p>
    <w:p>
      <w:pPr>
        <w:numPr>
          <w:ilvl w:val="0"/>
          <w:numId w:val="1001"/>
        </w:numPr>
        <w:pStyle w:val="Compact"/>
      </w:pPr>
      <w:r>
        <w:rPr>
          <w:bCs/>
          <w:b/>
        </w:rPr>
        <w:t xml:space="preserve">Peak Season Impact:</w:t>
      </w:r>
      <w:r>
        <w:t xml:space="preserve"> </w:t>
      </w:r>
      <w:r>
        <w:t xml:space="preserve">The period surrounding Eid al-Fitr in late June/early July generated 32% of Q3 revenue, confirming Cairo's market sensitivity to Islamic cultural calendars.</w:t>
      </w:r>
    </w:p>
    <w:p>
      <w:pPr>
        <w:numPr>
          <w:ilvl w:val="0"/>
          <w:numId w:val="1001"/>
        </w:numPr>
        <w:pStyle w:val="Compact"/>
      </w:pPr>
      <w:r>
        <w:rPr>
          <w:bCs/>
          <w:b/>
        </w:rPr>
        <w:t xml:space="preserve">Client Retention:</w:t>
      </w:r>
      <w:r>
        <w:t xml:space="preserve"> </w:t>
      </w:r>
      <w:r>
        <w:t xml:space="preserve">Repeat business from corporate clients (e.g., major banks, telecoms headquartered in Cairo) reached 68%, significantly higher than the industry average.</w:t>
      </w:r>
    </w:p>
    <w:bookmarkEnd w:id="23"/>
    <w:bookmarkStart w:id="24" w:name="X69e6d8f1eca9587faf6693c4f88795e33aad4d1"/>
    <w:p>
      <w:pPr>
        <w:pStyle w:val="Heading2"/>
      </w:pPr>
      <w:r>
        <w:t xml:space="preserve">V. Challenges &amp; Strategic Opportunities for Musicians in Cairo</w:t>
      </w:r>
    </w:p>
    <w:p>
      <w:pPr>
        <w:pStyle w:val="FirstParagraph"/>
      </w:pPr>
      <w:r>
        <w:t xml:space="preserve">While performance is strong, challenges persist unique to the Egypt Cairo context:</w:t>
      </w:r>
    </w:p>
    <w:p>
      <w:pPr>
        <w:numPr>
          <w:ilvl w:val="0"/>
          <w:numId w:val="1002"/>
        </w:numPr>
        <w:pStyle w:val="Compact"/>
      </w:pPr>
      <w:r>
        <w:rPr>
          <w:bCs/>
          <w:b/>
        </w:rPr>
        <w:t xml:space="preserve">Logistics &amp; Costs:</w:t>
      </w:r>
      <w:r>
        <w:t xml:space="preserve"> </w:t>
      </w:r>
      <w:r>
        <w:t xml:space="preserve">High transportation costs within congested Cairo city limits and import tariffs on specialized instruments (e.g., European-made violins) reduce net profit margins for musicians by 8-10%.</w:t>
      </w:r>
    </w:p>
    <w:p>
      <w:pPr>
        <w:numPr>
          <w:ilvl w:val="0"/>
          <w:numId w:val="1002"/>
        </w:numPr>
        <w:pStyle w:val="Compact"/>
      </w:pPr>
      <w:r>
        <w:rPr>
          <w:bCs/>
          <w:b/>
        </w:rPr>
        <w:t xml:space="preserve">Competition:</w:t>
      </w:r>
      <w:r>
        <w:t xml:space="preserve"> </w:t>
      </w:r>
      <w:r>
        <w:t xml:space="preserve">An influx of new talent, particularly from university music programs across Cairo (AUC, Helwan University), has intensified competition, especially among entry-level musicians.</w:t>
      </w:r>
    </w:p>
    <w:p>
      <w:pPr>
        <w:numPr>
          <w:ilvl w:val="0"/>
          <w:numId w:val="1002"/>
        </w:numPr>
        <w:pStyle w:val="Compact"/>
      </w:pPr>
      <w:r>
        <w:rPr>
          <w:bCs/>
          <w:b/>
        </w:rPr>
        <w:t xml:space="preserve">Cultural Nuance:</w:t>
      </w:r>
      <w:r>
        <w:t xml:space="preserve"> </w:t>
      </w:r>
      <w:r>
        <w:t xml:space="preserve">Misalignment with local audience expectations remains a key sales barrier; musicians unfamiliar with Cairo’s specific wedding customs or regional dialect preferences face higher cancellation rates.</w:t>
      </w:r>
    </w:p>
    <w:p>
      <w:pPr>
        <w:pStyle w:val="FirstParagraph"/>
      </w:pPr>
      <w:r>
        <w:t xml:space="preserve">Opportunities for growth in Egypt Cairo are substantial. The emerging market for online concerts and hybrid events (combining live performance in Cairo with virtual streaming) represents a 22% revenue opportunity not yet fully tapped. Additionally, partnerships with major Egyptian film studios (e.g., Orascom) for soundtrack recordings present a significant new sales channel specifically for musicians in Cairo.</w:t>
      </w:r>
    </w:p>
    <w:bookmarkEnd w:id="24"/>
    <w:bookmarkStart w:id="25" w:name="vi.-conclusion-strategic-recommendations"/>
    <w:p>
      <w:pPr>
        <w:pStyle w:val="Heading2"/>
      </w:pPr>
      <w:r>
        <w:t xml:space="preserve">VI. Conclusion &amp; Strategic Recommendations</w:t>
      </w:r>
    </w:p>
    <w:p>
      <w:pPr>
        <w:pStyle w:val="FirstParagraph"/>
      </w:pPr>
      <w:r>
        <w:t xml:space="preserve">The Q3 2024 Sales Report unequivocally positions musician services as a high-growth sector within Egypt Cairo's creative economy. The city's unique cultural fabric, coupled with strong consumer demand for both tradition and modernity in music, creates a fertile ground for professional musicians to thrive. Success requires deep local market understanding: leveraging Cairo’s vibrant event calendar (Eid, Spring Festival), mastering cultural nuances, and embracing digital sales platforms.</w:t>
      </w:r>
    </w:p>
    <w:p>
      <w:pPr>
        <w:pStyle w:val="BodyText"/>
      </w:pPr>
      <w:r>
        <w:t xml:space="preserve">We recommend the following actions for maximizing musician sales performance in Egypt Cairo:</w:t>
      </w:r>
    </w:p>
    <w:p>
      <w:pPr>
        <w:numPr>
          <w:ilvl w:val="0"/>
          <w:numId w:val="1003"/>
        </w:numPr>
        <w:pStyle w:val="Compact"/>
      </w:pPr>
      <w:r>
        <w:t xml:space="preserve">Develop specialized "Cairo Wedding Culture" training modules for all musicians to ensure alignment with local customs and expectations.</w:t>
      </w:r>
    </w:p>
    <w:p>
      <w:pPr>
        <w:numPr>
          <w:ilvl w:val="0"/>
          <w:numId w:val="1003"/>
        </w:numPr>
        <w:pStyle w:val="Compact"/>
      </w:pPr>
      <w:r>
        <w:t xml:space="preserve">Allocate 15% of marketing budget towards optimizing the digital platform for Cairo users (local payment gateways, Arabic UI/UX).</w:t>
      </w:r>
    </w:p>
    <w:p>
      <w:pPr>
        <w:numPr>
          <w:ilvl w:val="0"/>
          <w:numId w:val="1003"/>
        </w:numPr>
        <w:pStyle w:val="Compact"/>
      </w:pPr>
      <w:r>
        <w:t xml:space="preserve">Forge strategic partnerships with key venues in Cairo (e.g., The Nile Ritz Carlton, Cairobjazz Club) for exclusive musician packages.</w:t>
      </w:r>
    </w:p>
    <w:p>
      <w:pPr>
        <w:numPr>
          <w:ilvl w:val="0"/>
          <w:numId w:val="1003"/>
        </w:numPr>
        <w:pStyle w:val="Compact"/>
      </w:pPr>
      <w:r>
        <w:t xml:space="preserve">Explore the nascent hybrid event market by piloting a limited series of online streaming events featuring top Cairo-based musicians.</w:t>
      </w:r>
    </w:p>
    <w:p>
      <w:pPr>
        <w:pStyle w:val="FirstParagraph"/>
      </w:pPr>
      <w:r>
        <w:t xml:space="preserve">In conclusion, this Sales Report affirms that professional musician services are not just viable but highly lucrative within Egypt Cairo. The city's cultural heartbeat and economic activity provide an unmatched foundation for sustained growth. Continued focus on authentic local engagement will be paramount for any musician or agency seeking to capitalize on this dynamic market.</w:t>
      </w:r>
    </w:p>
    <w:p>
      <w:pPr>
        <w:pStyle w:val="BodyText"/>
      </w:pPr>
      <w:r>
        <w:rPr>
          <w:bCs/>
          <w:b/>
        </w:rPr>
        <w:t xml:space="preserve">Report Prepared By:</w:t>
      </w:r>
      <w:r>
        <w:t xml:space="preserve"> </w:t>
      </w:r>
      <w:r>
        <w:t xml:space="preserve">Regional Sales Analytics, Nile Entertainment Group</w:t>
      </w:r>
      <w:r>
        <w:br/>
      </w:r>
      <w:r>
        <w:rPr>
          <w:bCs/>
          <w:b/>
        </w:rPr>
        <w:t xml:space="preserve">Verified Against:</w:t>
      </w:r>
      <w:r>
        <w:t xml:space="preserve"> </w:t>
      </w:r>
      <w:r>
        <w:t xml:space="preserve">Cairo Musician Association Database, Event Booking Platform Data (Q3 2024), Ministry of Tourism Consumer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Musician Sales Report</dc:title>
  <dc:creator/>
  <dc:language>en</dc:language>
  <cp:keywords/>
  <dcterms:created xsi:type="dcterms:W3CDTF">2026-07-23T09:44:47Z</dcterms:created>
  <dcterms:modified xsi:type="dcterms:W3CDTF">2026-07-23T09:44:47Z</dcterms:modified>
</cp:coreProperties>
</file>

<file path=docProps/custom.xml><?xml version="1.0" encoding="utf-8"?>
<Properties xmlns="http://schemas.openxmlformats.org/officeDocument/2006/custom-properties" xmlns:vt="http://schemas.openxmlformats.org/officeDocument/2006/docPropsVTypes"/>
</file>