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Marseille</w:t>
      </w:r>
      <w:r>
        <w:t xml:space="preserve"> </w:t>
      </w:r>
      <w:r>
        <w:t xml:space="preserve">Market</w:t>
      </w:r>
      <w:r>
        <w:t xml:space="preserve"> </w:t>
      </w:r>
      <w:r>
        <w:t xml:space="preserve">Performance</w:t>
      </w:r>
    </w:p>
    <w:bookmarkStart w:id="30" w:name="X1f3c736c48a89f8bf8574bcf80fb950f3f5dd0b"/>
    <w:p>
      <w:pPr>
        <w:pStyle w:val="Heading1"/>
      </w:pPr>
      <w:r>
        <w:t xml:space="preserve">Comprehensive Sales Report: Musician Performance in France Marseille (Q3 2023)</w:t>
      </w:r>
    </w:p>
    <w:bookmarkStart w:id="20" w:name="executive-summary"/>
    <w:p>
      <w:pPr>
        <w:pStyle w:val="Heading2"/>
      </w:pPr>
      <w:r>
        <w:t xml:space="preserve">Executive Summary</w:t>
      </w:r>
    </w:p>
    <w:p>
      <w:pPr>
        <w:pStyle w:val="FirstParagraph"/>
      </w:pPr>
      <w:r>
        <w:t xml:space="preserve">This official Sales Report details the commercial performance of the acclaimed musician, Élodie Moreau, across key markets in France with particular emphasis on Marseille. As a leading independent artist representing French musical talent, this report demonstrates significant growth in both physical and digital sales channels within the Marseille metropolitan area. The data confirms that Marseille has become a critical hub for our musician's commercial expansion, contributing 37% of total France-based revenue during Q3 2023. This document serves as an essential strategic reference for future market investments across France.</w:t>
      </w:r>
    </w:p>
    <w:bookmarkEnd w:id="20"/>
    <w:bookmarkStart w:id="22" w:name="sales-performance-overview"/>
    <w:p>
      <w:pPr>
        <w:pStyle w:val="Heading2"/>
      </w:pPr>
      <w:r>
        <w:t xml:space="preserve">Sales Performance Overview</w:t>
      </w:r>
    </w:p>
    <w:p>
      <w:pPr>
        <w:pStyle w:val="FirstParagraph"/>
      </w:pPr>
      <w:r>
        <w:t xml:space="preserve">Our Musician's Marseille operations generated €184,500 in direct sales during the third quarter of 2023, marking a 63% year-over-year increase. This growth is unprecedented for independent artists in Provence-Alpes-Côte d'Azur region. The sales composition reveals fascinating patterns: streaming revenue accounted for 41% (€75,645), physical album sales reached €48,900 (up 32% from Q3 2022), and merchandise (t-shirts, vinyl records) contributed €60,955. Notably, Marseille's live performance ticket sales represented a substantial 87% of all concert revenue in France for this musician.</w:t>
      </w:r>
    </w:p>
    <w:bookmarkStart w:id="21" w:name="Xf96618d33eb52188eda149ccdbfc506f6aae53c"/>
    <w:p>
      <w:pPr>
        <w:pStyle w:val="Heading3"/>
      </w:pPr>
      <w:r>
        <w:t xml:space="preserve">Geographic Sales Breakdown: Marseille as Engine</w:t>
      </w:r>
    </w:p>
    <w:p>
      <w:pPr>
        <w:pStyle w:val="FirstParagraph"/>
      </w:pPr>
      <w:r>
        <w:t xml:space="preserve">Marseille's contribution exceeds regional averages by 210%, making it the single most valuable market in France for our Musician. The city's five major venues (La Cigale, Le Dôme, La Locomotive, Le Transbordeur, and the historic Théâtre du Gymnase) collectively sold out 92% of scheduled shows during Q3. This saturation demonstrates Marseille's unique position as a cultural epicenter where music consumption is both high and consistent. The city accounts for 48% of all vinyl sales in southern France – a critical metric for our Musician's commitment to physical formats.</w:t>
      </w:r>
    </w:p>
    <w:bookmarkEnd w:id="21"/>
    <w:bookmarkEnd w:id="22"/>
    <w:bookmarkStart w:id="24" w:name="market-analysis-why-marseille-resonates"/>
    <w:p>
      <w:pPr>
        <w:pStyle w:val="Heading2"/>
      </w:pPr>
      <w:r>
        <w:t xml:space="preserve">Market Analysis: Why Marseille Resonates</w:t>
      </w:r>
    </w:p>
    <w:p>
      <w:pPr>
        <w:pStyle w:val="FirstParagraph"/>
      </w:pPr>
      <w:r>
        <w:t xml:space="preserve">The success in France Marseille stems from three interconnected factors. First, the city's diverse demographic profile (36% under 30 years old) aligns perfectly with our Musician's audience profile. Second, Marseille's rich musical heritage – from flamenco influences to electronic fusion – creates natural synergy with the artist's genre-blending style. Third, strategic partnerships with local institutions like Marseille-Provence 2013 (European Capital of Culture) and the Cité de la Musique have generated unprecedented cross-promotional opportunities.</w:t>
      </w:r>
    </w:p>
    <w:bookmarkStart w:id="23" w:name="competitive-positioning-in-france"/>
    <w:p>
      <w:pPr>
        <w:pStyle w:val="Heading3"/>
      </w:pPr>
      <w:r>
        <w:t xml:space="preserve">Competitive Positioning in France</w:t>
      </w:r>
    </w:p>
    <w:p>
      <w:pPr>
        <w:pStyle w:val="FirstParagraph"/>
      </w:pPr>
      <w:r>
        <w:t xml:space="preserve">Unlike Paris where artists compete for attention across 50+ major venues, Marseille offers a more focused market with stronger community engagement. Our Musician's exclusive residency at Le Dôme (a venue that attracts 12,000 weekly visitors) has created a "must-attend" status that competitors cannot replicate. The Sales Report data shows Marseille-based customers purchase 3x more merchandise per concert than national averages, directly contributing to our profitability margin of 68% on local sales versus France's average of 52%.</w:t>
      </w:r>
    </w:p>
    <w:bookmarkEnd w:id="23"/>
    <w:bookmarkEnd w:id="24"/>
    <w:bookmarkStart w:id="25" w:name="customer-feedback-and-engagement"/>
    <w:p>
      <w:pPr>
        <w:pStyle w:val="Heading2"/>
      </w:pPr>
      <w:r>
        <w:t xml:space="preserve">Customer Feedback and Engagement</w:t>
      </w:r>
    </w:p>
    <w:p>
      <w:pPr>
        <w:pStyle w:val="FirstParagraph"/>
      </w:pPr>
      <w:r>
        <w:t xml:space="preserve">Post-concert surveys from Marseille events (n=1,470 respondents) reveal that 93% would attend future shows, with "authentic Marseille connection" cited as the top reason (78%). Fans specifically noted: "She incorporates Marseillais dialect in her songs," and "The local artist collaborations make it feel like home." This emotional resonance directly translates to sales – 64% of concertgoers purchased merchandise immediately after shows, compared to 42% nationally. The Sales Report confirms that fan-generated social media content from Marseille venues has driven 12.7 million impressions for our Musician on platforms like Instagram and TikTok.</w:t>
      </w:r>
    </w:p>
    <w:bookmarkEnd w:id="25"/>
    <w:bookmarkStart w:id="27" w:name="challenges-and-strategic-response"/>
    <w:p>
      <w:pPr>
        <w:pStyle w:val="Heading2"/>
      </w:pPr>
      <w:r>
        <w:t xml:space="preserve">Challenges and Strategic Response</w:t>
      </w:r>
    </w:p>
    <w:p>
      <w:pPr>
        <w:pStyle w:val="FirstParagraph"/>
      </w:pPr>
      <w:r>
        <w:t xml:space="preserve">Despite strong performance, the Sales Report identifies two key challenges in France Marseille. First, seasonal fluctuations during August (summer tourist exodus) caused a 19% sales dip – addressed by implementing "Marseille Summer Series" with reduced-price tickets to maintain momentum. Second, limited local distribution channels for physical products required strategic partnerships; we now collaborate with Marseille-based independent record store "La Voix des Murs" for exclusive vinyl drops, increasing physical sales by 27%.</w:t>
      </w:r>
    </w:p>
    <w:bookmarkStart w:id="26" w:name="market-specific-initiatives"/>
    <w:p>
      <w:pPr>
        <w:pStyle w:val="Heading3"/>
      </w:pPr>
      <w:r>
        <w:t xml:space="preserve">Market-Specific Initiatives</w:t>
      </w:r>
    </w:p>
    <w:p>
      <w:pPr>
        <w:pStyle w:val="FirstParagraph"/>
      </w:pPr>
      <w:r>
        <w:t xml:space="preserve">Our Musician's team launched the "Marseille Sound Collective," a program featuring local talent on tour. This initiative – including a collaboration with Marseillaise hip-hop duo ZikZak – has generated 8,500 new email subscribers in Marseille alone and increased average ticket price by €3.50 (from €22 to €25.50) while maintaining sell-out rates.</w:t>
      </w:r>
    </w:p>
    <w:bookmarkEnd w:id="26"/>
    <w:bookmarkEnd w:id="27"/>
    <w:bookmarkStart w:id="28" w:name="future-growth-strategies"/>
    <w:p>
      <w:pPr>
        <w:pStyle w:val="Heading2"/>
      </w:pPr>
      <w:r>
        <w:t xml:space="preserve">Future Growth Strategies</w:t>
      </w:r>
    </w:p>
    <w:p>
      <w:pPr>
        <w:pStyle w:val="FirstParagraph"/>
      </w:pPr>
      <w:r>
        <w:t xml:space="preserve">Based on this Sales Report data, three Marseille-focused priorities have been established for Q4 2023:</w:t>
      </w:r>
    </w:p>
    <w:p>
      <w:pPr>
        <w:numPr>
          <w:ilvl w:val="0"/>
          <w:numId w:val="1001"/>
        </w:numPr>
        <w:pStyle w:val="Compact"/>
      </w:pPr>
      <w:r>
        <w:rPr>
          <w:bCs/>
          <w:b/>
        </w:rPr>
        <w:t xml:space="preserve">Localized Merchandising:</w:t>
      </w:r>
      <w:r>
        <w:t xml:space="preserve"> </w:t>
      </w:r>
      <w:r>
        <w:t xml:space="preserve">Developing Marseille-exclusive products (e.g., "Marseille Wave" limited edition vinyl with city skyline artwork) to leverage local pride. Initial pre-orders in Marseille exceeded 1,200 units.</w:t>
      </w:r>
    </w:p>
    <w:p>
      <w:pPr>
        <w:numPr>
          <w:ilvl w:val="0"/>
          <w:numId w:val="1001"/>
        </w:numPr>
        <w:pStyle w:val="Compact"/>
      </w:pPr>
      <w:r>
        <w:rPr>
          <w:bCs/>
          <w:b/>
        </w:rPr>
        <w:t xml:space="preserve">Community Partnerships:</w:t>
      </w:r>
      <w:r>
        <w:t xml:space="preserve"> </w:t>
      </w:r>
      <w:r>
        <w:t xml:space="preserve">Expanding the Sound Collective program with Marseille schools and cultural centers for educational workshops, targeting 500 new young fans through these channels.</w:t>
      </w:r>
    </w:p>
    <w:p>
      <w:pPr>
        <w:numPr>
          <w:ilvl w:val="0"/>
          <w:numId w:val="1001"/>
        </w:numPr>
        <w:pStyle w:val="Compact"/>
      </w:pPr>
      <w:r>
        <w:rPr>
          <w:bCs/>
          <w:b/>
        </w:rPr>
        <w:t xml:space="preserve">Digital Integration:</w:t>
      </w:r>
      <w:r>
        <w:t xml:space="preserve"> </w:t>
      </w:r>
      <w:r>
        <w:t xml:space="preserve">Launching a "Marseille Live Stream" package allowing global fans to experience our Musician's local concerts via virtual reality, capitalizing on France's rising VR adoption (18% YoY growth).</w:t>
      </w:r>
    </w:p>
    <w:bookmarkEnd w:id="28"/>
    <w:bookmarkStart w:id="29" w:name="X6d2c91a7bde7b0df473852e884f36bc2ea1b82f"/>
    <w:p>
      <w:pPr>
        <w:pStyle w:val="Heading2"/>
      </w:pPr>
      <w:r>
        <w:t xml:space="preserve">Conclusion: Marseille as the French Success Blueprint</w:t>
      </w:r>
    </w:p>
    <w:p>
      <w:pPr>
        <w:pStyle w:val="FirstParagraph"/>
      </w:pPr>
      <w:r>
        <w:t xml:space="preserve">This Sales Report unequivocally positions France Marseille as the ideal market for our Musician's commercial strategy. The data reveals that Marseille isn't merely a venue – it's a cultural catalyst where artist, city, and fans create symbiotic value. Our Musician's performance here has redefined success metrics: achieving 58% customer lifetime value in Marseille versus 34% nationally. As the Sales Report confirms, this market demonstrates how an authentic connection to local identity drives measurable commercial results.</w:t>
      </w:r>
    </w:p>
    <w:p>
      <w:pPr>
        <w:pStyle w:val="BodyText"/>
      </w:pPr>
      <w:r>
        <w:t xml:space="preserve">Looking ahead, Marseille will serve as the model for our entire France expansion. The insights from this report directly inform national strategy – proving that when a Musician deeply engages with Marseille's vibrant cultural landscape, sales success becomes inevitable. Our next Sales Report (Q4 2023) will document how these Marseille-specific initiatives drive national market growth, solidifying the city's position as France's most valuable music market for independent artists.</w:t>
      </w:r>
    </w:p>
    <w:p>
      <w:pPr>
        <w:pStyle w:val="BodyText"/>
      </w:pPr>
      <w:r>
        <w:rPr>
          <w:bCs/>
          <w:b/>
        </w:rPr>
        <w:t xml:space="preserve">Prepared for: Musician Brand Strategy Committee</w:t>
      </w:r>
      <w:r>
        <w:br/>
      </w:r>
      <w:r>
        <w:rPr>
          <w:bCs/>
          <w:b/>
        </w:rPr>
        <w:t xml:space="preserve">Report Date: October 15, 2023</w:t>
      </w:r>
      <w:r>
        <w:br/>
      </w:r>
      <w:r>
        <w:rPr>
          <w:bCs/>
          <w:b/>
        </w:rPr>
        <w:t xml:space="preserve">Confidential: Internal Use Only - France Marseille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Marseille Market Performance</dc:title>
  <dc:creator/>
  <dc:language>en</dc:language>
  <cp:keywords/>
  <dcterms:created xsi:type="dcterms:W3CDTF">2026-07-23T16:51:18Z</dcterms:created>
  <dcterms:modified xsi:type="dcterms:W3CDTF">2026-07-23T16:51:18Z</dcterms:modified>
</cp:coreProperties>
</file>

<file path=docProps/custom.xml><?xml version="1.0" encoding="utf-8"?>
<Properties xmlns="http://schemas.openxmlformats.org/officeDocument/2006/custom-properties" xmlns:vt="http://schemas.openxmlformats.org/officeDocument/2006/docPropsVTypes"/>
</file>