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9" w:name="Xddd034fdbd6e99b4a9adef12f14206509c5c0b4"/>
    <w:p>
      <w:pPr>
        <w:pStyle w:val="Heading1"/>
      </w:pPr>
      <w:r>
        <w:t xml:space="preserve">Comprehensive Sales Report: Musician Performance in India New Delhi (Q3 2023)</w:t>
      </w:r>
    </w:p>
    <w:bookmarkStart w:id="20" w:name="executive-summary"/>
    <w:p>
      <w:pPr>
        <w:pStyle w:val="Heading2"/>
      </w:pPr>
      <w:r>
        <w:t xml:space="preserve">Executive Summary</w:t>
      </w:r>
    </w:p>
    <w:p>
      <w:pPr>
        <w:pStyle w:val="FirstParagraph"/>
      </w:pPr>
      <w:r>
        <w:t xml:space="preserve">This Sales Report details the performance of [Artist Name], a contemporary Indian musician, across key markets with primary focus on New Delhi, India. The quarter ending September 30, 2023, has demonstrated remarkable growth in both physical and digital sales channels within the vibrant music ecosystem of India's capital city. New Delhi emerged as the top-performing urban center for our Musician across all product categories, contributing 42% of total national revenue during Q3. This document provides a strategic analysis of sales drivers, market dynamics, and actionable insights for scaling operations in India New Delhi.</w:t>
      </w:r>
    </w:p>
    <w:bookmarkEnd w:id="20"/>
    <w:bookmarkStart w:id="21" w:name="X216dd836aeb7f7dcb8466ece614b6025b218435"/>
    <w:p>
      <w:pPr>
        <w:pStyle w:val="Heading2"/>
      </w:pPr>
      <w:r>
        <w:t xml:space="preserve">Key Sales Metrics: India New Delhi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New Delhi Sales (Q3)</w:t>
            </w:r>
          </w:p>
        </w:tc>
        <w:tc>
          <w:tcPr/>
          <w:p>
            <w:pPr>
              <w:pStyle w:val="Compact"/>
              <w:jc w:val="left"/>
            </w:pPr>
            <w:r>
              <w:t xml:space="preserve">National Average</w:t>
            </w:r>
          </w:p>
        </w:tc>
        <w:tc>
          <w:tcPr/>
          <w:p>
            <w:pPr>
              <w:pStyle w:val="Compact"/>
              <w:jc w:val="left"/>
            </w:pPr>
            <w:r>
              <w:t xml:space="preserve">YoY Growth (India New Delhi)</w:t>
            </w:r>
          </w:p>
        </w:tc>
      </w:tr>
      <w:tr>
        <w:tc>
          <w:tcPr/>
          <w:p>
            <w:pPr>
              <w:pStyle w:val="Compact"/>
              <w:jc w:val="left"/>
            </w:pPr>
            <w:r>
              <w:t xml:space="preserve">Digital Downloads &amp; Streaming</w:t>
            </w:r>
          </w:p>
        </w:tc>
        <w:tc>
          <w:tcPr/>
          <w:p>
            <w:pPr>
              <w:pStyle w:val="Compact"/>
              <w:jc w:val="left"/>
            </w:pPr>
            <w:r>
              <w:t xml:space="preserve">₹1,850,000</w:t>
            </w:r>
          </w:p>
        </w:tc>
        <w:tc>
          <w:tcPr/>
          <w:p>
            <w:pPr>
              <w:pStyle w:val="Compact"/>
              <w:jc w:val="left"/>
            </w:pPr>
            <w:r>
              <w:t xml:space="preserve">₹1,225,000</w:t>
            </w:r>
          </w:p>
        </w:tc>
        <w:tc>
          <w:tcPr/>
          <w:p>
            <w:pPr>
              <w:pStyle w:val="Compact"/>
              <w:jc w:val="left"/>
            </w:pPr>
            <w:r>
              <w:t xml:space="preserve">+37.6%</w:t>
            </w:r>
          </w:p>
        </w:tc>
      </w:tr>
      <w:tr>
        <w:tc>
          <w:tcPr/>
          <w:p>
            <w:pPr>
              <w:pStyle w:val="Compact"/>
              <w:jc w:val="left"/>
            </w:pPr>
            <w:r>
              <w:t xml:space="preserve">Physical Albums (Vinyl/Digital)</w:t>
            </w:r>
          </w:p>
        </w:tc>
        <w:tc>
          <w:tcPr/>
          <w:p>
            <w:pPr>
              <w:pStyle w:val="Compact"/>
              <w:jc w:val="left"/>
            </w:pPr>
            <w:r>
              <w:t xml:space="preserve">₹985,000</w:t>
            </w:r>
          </w:p>
        </w:tc>
        <w:tc>
          <w:tcPr/>
          <w:p>
            <w:pPr>
              <w:pStyle w:val="Compact"/>
              <w:jc w:val="left"/>
            </w:pPr>
            <w:r>
              <w:t xml:space="preserve">₹512,000</w:t>
            </w:r>
          </w:p>
        </w:tc>
        <w:tc>
          <w:tcPr/>
          <w:p>
            <w:pPr>
              <w:pStyle w:val="Compact"/>
              <w:jc w:val="left"/>
            </w:pPr>
            <w:r>
              <w:t xml:space="preserve">+47.2%</w:t>
            </w:r>
          </w:p>
        </w:tc>
      </w:tr>
      <w:tr>
        <w:tc>
          <w:tcPr/>
          <w:p>
            <w:pPr>
              <w:pStyle w:val="Compact"/>
              <w:jc w:val="left"/>
            </w:pPr>
            <w:r>
              <w:t xml:space="preserve">Merchandise (Apparel/Accessories)</w:t>
            </w:r>
          </w:p>
        </w:tc>
        <w:tc>
          <w:tcPr/>
          <w:p>
            <w:pPr>
              <w:pStyle w:val="Compact"/>
              <w:jc w:val="left"/>
            </w:pPr>
            <w:r>
              <w:t xml:space="preserve">₹723,000</w:t>
            </w:r>
          </w:p>
        </w:tc>
        <w:tc>
          <w:tcPr/>
          <w:p>
            <w:pPr>
              <w:pStyle w:val="Compact"/>
              <w:jc w:val="left"/>
            </w:pPr>
            <w:r>
              <w:t xml:space="preserve">₹415,000</w:t>
            </w:r>
          </w:p>
        </w:tc>
        <w:tc>
          <w:tcPr/>
          <w:p>
            <w:pPr>
              <w:pStyle w:val="Compact"/>
              <w:jc w:val="left"/>
            </w:pPr>
            <w:r>
              <w:t xml:space="preserve">+49.8%</w:t>
            </w:r>
          </w:p>
        </w:tc>
      </w:tr>
      <w:tr>
        <w:tc>
          <w:tcPr/>
          <w:p>
            <w:pPr>
              <w:pStyle w:val="Compact"/>
              <w:jc w:val="left"/>
            </w:pPr>
            <w:r>
              <w:t xml:space="preserve">Total Sales (India New Delhi)</w:t>
            </w:r>
          </w:p>
        </w:tc>
        <w:tc>
          <w:tcPr/>
          <w:p>
            <w:pPr>
              <w:pStyle w:val="Compact"/>
              <w:jc w:val="left"/>
            </w:pPr>
            <w:r>
              <w:t xml:space="preserve">₹3,558,000</w:t>
            </w:r>
          </w:p>
        </w:tc>
        <w:tc>
          <w:tcPr/>
          <w:p>
            <w:pPr>
              <w:pStyle w:val="Compact"/>
              <w:jc w:val="left"/>
            </w:pPr>
            <w:r>
              <w:t xml:space="preserve">₹2,152,000</w:t>
            </w:r>
          </w:p>
        </w:tc>
        <w:tc>
          <w:tcPr/>
          <w:p>
            <w:pPr>
              <w:pStyle w:val="Compact"/>
              <w:jc w:val="left"/>
            </w:pPr>
            <w:r>
              <w:t xml:space="preserve">+49.8%</w:t>
            </w:r>
          </w:p>
        </w:tc>
      </w:tr>
    </w:tbl>
    <w:bookmarkEnd w:id="21"/>
    <w:bookmarkStart w:id="22" w:name="X583c11022143f5c52fbce1657ff51e20ef7d4a1"/>
    <w:p>
      <w:pPr>
        <w:pStyle w:val="Heading2"/>
      </w:pPr>
      <w:r>
        <w:t xml:space="preserve">Market Analysis: Why India New Delhi is a Sales Powerhouse</w:t>
      </w:r>
    </w:p>
    <w:p>
      <w:pPr>
        <w:pStyle w:val="FirstParagraph"/>
      </w:pPr>
      <w:r>
        <w:t xml:space="preserve">New Delhi's music market has evolved into the undisputed epicenter of India's contemporary music sales landscape, driven by several critical factors:</w:t>
      </w:r>
    </w:p>
    <w:p>
      <w:pPr>
        <w:numPr>
          <w:ilvl w:val="0"/>
          <w:numId w:val="1001"/>
        </w:numPr>
        <w:pStyle w:val="Compact"/>
      </w:pPr>
      <w:r>
        <w:rPr>
          <w:bCs/>
          <w:b/>
        </w:rPr>
        <w:t xml:space="preserve">Demographic Advantage:</w:t>
      </w:r>
      <w:r>
        <w:t xml:space="preserve"> </w:t>
      </w:r>
      <w:r>
        <w:t xml:space="preserve">With 18 million residents and 32% of India's urban youth population (15-30 years), New Delhi generates unparalleled demand for new Musician content. Our sales data shows 68% of purchases originate from this age group.</w:t>
      </w:r>
    </w:p>
    <w:p>
      <w:pPr>
        <w:numPr>
          <w:ilvl w:val="0"/>
          <w:numId w:val="1001"/>
        </w:numPr>
        <w:pStyle w:val="Compact"/>
      </w:pPr>
      <w:r>
        <w:rPr>
          <w:bCs/>
          <w:b/>
        </w:rPr>
        <w:t xml:space="preserve">Event Infrastructure:</w:t>
      </w:r>
      <w:r>
        <w:t xml:space="preserve"> </w:t>
      </w:r>
      <w:r>
        <w:t xml:space="preserve">The city hosts 14 major music festivals annually (including NH7 Weekender and Delhi Jazz Festival), creating consistent exposure opportunities. Post-festival sales spikes averaged 230% for our Musician in Q3.</w:t>
      </w:r>
    </w:p>
    <w:p>
      <w:pPr>
        <w:numPr>
          <w:ilvl w:val="0"/>
          <w:numId w:val="1001"/>
        </w:numPr>
        <w:pStyle w:val="Compact"/>
      </w:pPr>
      <w:r>
        <w:rPr>
          <w:bCs/>
          <w:b/>
        </w:rPr>
        <w:t xml:space="preserve">Digital Adoption:</w:t>
      </w:r>
      <w:r>
        <w:t xml:space="preserve"> </w:t>
      </w:r>
      <w:r>
        <w:t xml:space="preserve">New Delhi boasts India's highest smartphone penetration (91%) and internet usage among music consumers. Our Spotify partnership saw a 58% increase in New Delhi streams during festival seasons.</w:t>
      </w:r>
    </w:p>
    <w:p>
      <w:pPr>
        <w:numPr>
          <w:ilvl w:val="0"/>
          <w:numId w:val="1001"/>
        </w:numPr>
        <w:pStyle w:val="Compact"/>
      </w:pPr>
      <w:r>
        <w:rPr>
          <w:bCs/>
          <w:b/>
        </w:rPr>
        <w:t xml:space="preserve">Cultural Resonance:</w:t>
      </w:r>
      <w:r>
        <w:t xml:space="preserve"> </w:t>
      </w:r>
      <w:r>
        <w:t xml:space="preserve">The Musician's fusion of Hindustani classical with modern beats aligns perfectly with Delhi's cosmopolitan musical tastes, as evidenced by 74% of merchandise buyers citing "cultural connection" as purchase motivation.</w:t>
      </w:r>
    </w:p>
    <w:bookmarkEnd w:id="22"/>
    <w:bookmarkStart w:id="25" w:name="channel-performance-breakdown"/>
    <w:p>
      <w:pPr>
        <w:pStyle w:val="Heading2"/>
      </w:pPr>
      <w:r>
        <w:t xml:space="preserve">Channel Performance Breakdown</w:t>
      </w:r>
    </w:p>
    <w:bookmarkStart w:id="23" w:name="X85377b5391fceb3771c31e78a07482bbb5e9381"/>
    <w:p>
      <w:pPr>
        <w:pStyle w:val="Heading3"/>
      </w:pPr>
      <w:r>
        <w:t xml:space="preserve">1. Physical Sales Dominance at New Delhi Venues</w:t>
      </w:r>
    </w:p>
    <w:p>
      <w:pPr>
        <w:pStyle w:val="FirstParagraph"/>
      </w:pPr>
      <w:r>
        <w:t xml:space="preserve">The Musician's live performances at iconic New Delhi venues generated exceptional direct sales:</w:t>
      </w:r>
    </w:p>
    <w:p>
      <w:pPr>
        <w:numPr>
          <w:ilvl w:val="0"/>
          <w:numId w:val="1002"/>
        </w:numPr>
        <w:pStyle w:val="Compact"/>
      </w:pPr>
      <w:r>
        <w:t xml:space="preserve">LIVE! At The Leela Palace: 87% merchandise sell-through rate during 2 concerts (1,200 attendees)</w:t>
      </w:r>
    </w:p>
    <w:p>
      <w:pPr>
        <w:numPr>
          <w:ilvl w:val="0"/>
          <w:numId w:val="1002"/>
        </w:numPr>
        <w:pStyle w:val="Compact"/>
      </w:pPr>
      <w:r>
        <w:t xml:space="preserve">Shivaji Stadium Concerts: Vinyl album sales surged 3x compared to national average</w:t>
      </w:r>
    </w:p>
    <w:p>
      <w:pPr>
        <w:numPr>
          <w:ilvl w:val="0"/>
          <w:numId w:val="1002"/>
        </w:numPr>
        <w:pStyle w:val="Compact"/>
      </w:pPr>
      <w:r>
        <w:t xml:space="preserve">Street Market Collaborations: Pop-up stalls near Connaught Place generated ₹415,000 in direct sales during Diwali season</w:t>
      </w:r>
    </w:p>
    <w:bookmarkEnd w:id="23"/>
    <w:bookmarkStart w:id="24" w:name="X6d230a875d65185c64f374dac74eab3894ae776"/>
    <w:p>
      <w:pPr>
        <w:pStyle w:val="Heading3"/>
      </w:pPr>
      <w:r>
        <w:t xml:space="preserve">2. Digital Ecosystem Growth (India New Delhi Focus)</w:t>
      </w:r>
    </w:p>
    <w:p>
      <w:pPr>
        <w:pStyle w:val="FirstParagraph"/>
      </w:pPr>
      <w:r>
        <w:t xml:space="preserve">New Delhi consumers exhibit superior digital engagement patterns:</w:t>
      </w:r>
    </w:p>
    <w:p>
      <w:pPr>
        <w:numPr>
          <w:ilvl w:val="0"/>
          <w:numId w:val="1003"/>
        </w:numPr>
        <w:pStyle w:val="Compact"/>
      </w:pPr>
      <w:r>
        <w:t xml:space="preserve">98% of streaming revenue comes from mobile devices vs 85% nationally</w:t>
      </w:r>
    </w:p>
    <w:p>
      <w:pPr>
        <w:numPr>
          <w:ilvl w:val="0"/>
          <w:numId w:val="1003"/>
        </w:numPr>
        <w:pStyle w:val="Compact"/>
      </w:pPr>
      <w:r>
        <w:t xml:space="preserve">Premium subscription conversions in New Delhi are 2.3x higher than other metro cities</w:t>
      </w:r>
    </w:p>
    <w:p>
      <w:pPr>
        <w:numPr>
          <w:ilvl w:val="0"/>
          <w:numId w:val="1003"/>
        </w:numPr>
        <w:pStyle w:val="Compact"/>
      </w:pPr>
      <w:r>
        <w:t xml:space="preserve">Instagram Reels featuring Musician performances drove 41% of digital sales via "tap-to-buy" features</w:t>
      </w:r>
    </w:p>
    <w:bookmarkEnd w:id="24"/>
    <w:bookmarkEnd w:id="25"/>
    <w:bookmarkStart w:id="26" w:name="Xfae05ceca7eac7c77b8d8acde89abf6ac9db8e6"/>
    <w:p>
      <w:pPr>
        <w:pStyle w:val="Heading2"/>
      </w:pPr>
      <w:r>
        <w:t xml:space="preserve">Strategic Challenges &amp; Solutions in India New Delhi Market</w:t>
      </w:r>
    </w:p>
    <w:p>
      <w:pPr>
        <w:pStyle w:val="FirstParagraph"/>
      </w:pPr>
      <w:r>
        <w:rPr>
          <w:bCs/>
          <w:b/>
        </w:rPr>
        <w:t xml:space="preserve">Challenge: Logistics Complexity</w:t>
      </w:r>
      <w:r>
        <w:br/>
      </w:r>
      <w:r>
        <w:t xml:space="preserve">High demand in New Delhi overwhelmed our regional distribution center. 37% of merchandise orders experienced 48+ hour delivery delays during peak festival season.</w:t>
      </w:r>
    </w:p>
    <w:p>
      <w:pPr>
        <w:pStyle w:val="BodyText"/>
      </w:pPr>
      <w:r>
        <w:rPr>
          <w:bCs/>
          <w:b/>
        </w:rPr>
        <w:t xml:space="preserve">Solution Implemented:</w:t>
      </w:r>
      <w:r>
        <w:t xml:space="preserve"> </w:t>
      </w:r>
      <w:r>
        <w:t xml:space="preserve">Partnered with Dunzo for hyperlocal deliveries in South Delhi, reducing average order time to 6 hours and increasing repeat purchases by 31%.</w:t>
      </w:r>
    </w:p>
    <w:p>
      <w:pPr>
        <w:pStyle w:val="BodyText"/>
      </w:pPr>
      <w:r>
        <w:rPr>
          <w:bCs/>
          <w:b/>
        </w:rPr>
        <w:t xml:space="preserve">Challenge: Cultural Misalignment Risk</w:t>
      </w:r>
      <w:r>
        <w:br/>
      </w:r>
      <w:r>
        <w:t xml:space="preserve">Initial album release faced lukewarm reception due to overemphasis on Western production elements.</w:t>
      </w:r>
    </w:p>
    <w:p>
      <w:pPr>
        <w:pStyle w:val="BodyText"/>
      </w:pPr>
      <w:r>
        <w:rPr>
          <w:bCs/>
          <w:b/>
        </w:rPr>
        <w:t xml:space="preserve">Solution Implemented:</w:t>
      </w:r>
      <w:r>
        <w:t xml:space="preserve"> </w:t>
      </w:r>
      <w:r>
        <w:t xml:space="preserve">Collaborated with Delhi-based tabla maestro Pt. Rajeev Tandon for Q3 re-release, incorporating Indian classical motifs that increased sales by 63% in New Delhi.</w:t>
      </w:r>
    </w:p>
    <w:bookmarkEnd w:id="26"/>
    <w:bookmarkStart w:id="27" w:name="X09b83c97ad31fdc7cf9607590874e5e66090b76"/>
    <w:p>
      <w:pPr>
        <w:pStyle w:val="Heading2"/>
      </w:pPr>
      <w:r>
        <w:t xml:space="preserve">Future Strategy: Scaling Sales in India New Delhi</w:t>
      </w:r>
    </w:p>
    <w:p>
      <w:pPr>
        <w:pStyle w:val="FirstParagraph"/>
      </w:pPr>
      <w:r>
        <w:t xml:space="preserve">To capitalize on New Delhi's potential, we've developed a three-pillar strategy:</w:t>
      </w:r>
    </w:p>
    <w:p>
      <w:pPr>
        <w:numPr>
          <w:ilvl w:val="0"/>
          <w:numId w:val="1004"/>
        </w:numPr>
        <w:pStyle w:val="Compact"/>
      </w:pPr>
      <w:r>
        <w:rPr>
          <w:bCs/>
          <w:b/>
        </w:rPr>
        <w:t xml:space="preserve">Hyperlocal Festival Partnerships:</w:t>
      </w:r>
      <w:r>
        <w:t xml:space="preserve"> </w:t>
      </w:r>
      <w:r>
        <w:t xml:space="preserve">Secured slots at 5 major New Delhi festivals (including IIFA Music Fest) for Q1 2024 with dedicated merchandise zones.</w:t>
      </w:r>
    </w:p>
    <w:p>
      <w:pPr>
        <w:numPr>
          <w:ilvl w:val="0"/>
          <w:numId w:val="1004"/>
        </w:numPr>
        <w:pStyle w:val="Compact"/>
      </w:pPr>
      <w:r>
        <w:rPr>
          <w:bCs/>
          <w:b/>
        </w:rPr>
        <w:t xml:space="preserve">Digital-Physical Integration:</w:t>
      </w:r>
      <w:r>
        <w:t xml:space="preserve"> </w:t>
      </w:r>
      <w:r>
        <w:t xml:space="preserve">Launched "Delhi Soundwave" AR experience via Snapchat allowing users to scan music posters in Connaught Place for exclusive content, projected to boost sales by 35%.</w:t>
      </w:r>
    </w:p>
    <w:p>
      <w:pPr>
        <w:numPr>
          <w:ilvl w:val="0"/>
          <w:numId w:val="1004"/>
        </w:numPr>
        <w:pStyle w:val="Compact"/>
      </w:pPr>
      <w:r>
        <w:rPr>
          <w:bCs/>
          <w:b/>
        </w:rPr>
        <w:t xml:space="preserve">Community Building:</w:t>
      </w:r>
      <w:r>
        <w:t xml:space="preserve"> </w:t>
      </w:r>
      <w:r>
        <w:t xml:space="preserve">Creating "New Delhi Musician Collective" - a local fan community with monthly meetups at Jantar Mantar featuring acoustic sessions, driving 28% of Q4 pre-orders through member exclusives.</w:t>
      </w:r>
    </w:p>
    <w:bookmarkEnd w:id="27"/>
    <w:bookmarkStart w:id="28" w:name="Xded533794a477ecddd96ca72be3cd3c4e4683ad"/>
    <w:p>
      <w:pPr>
        <w:pStyle w:val="Heading2"/>
      </w:pPr>
      <w:r>
        <w:t xml:space="preserve">Conclusion: The New Delhi Sales Imperative</w:t>
      </w:r>
    </w:p>
    <w:p>
      <w:pPr>
        <w:pStyle w:val="FirstParagraph"/>
      </w:pPr>
      <w:r>
        <w:t xml:space="preserve">This Sales Report confirms that India New Delhi has become the non-negotiable growth engine for our Musician's commercial success. The city's unique blend of cultural sophistication, digital readiness, and event culture creates a perfect storm for music sales unlike anywhere else in India. Our Q3 results prove that when a Musician authentically engages with Delhi's musical identity – as demonstrated through the classical fusion strategy – sales performance transforms from strong to exceptional.</w:t>
      </w:r>
    </w:p>
    <w:p>
      <w:pPr>
        <w:pStyle w:val="BodyText"/>
      </w:pPr>
      <w:r>
        <w:t xml:space="preserve">For 2024, we recommend allocating 55% of our India marketing budget exclusively to New Delhi initiatives. The city isn't just another market; it's the proving ground where our Musician's artistry meets mass commercial success. As one Delhi-based music critic noted: "In a city that consumes music like oxygen, [Artist Name] doesn't just play – they become part of the city's pulse." This Sales Report underscores that this pulse is now driving measurable revenue growth in India New Delhi, setting a benchmark for all regional markets.</w:t>
      </w:r>
    </w:p>
    <w:p>
      <w:pPr>
        <w:pStyle w:val="BodyText"/>
      </w:pPr>
      <w:r>
        <w:rPr>
          <w:bCs/>
          <w:b/>
        </w:rPr>
        <w:t xml:space="preserve">Prepared by:</w:t>
      </w:r>
      <w:r>
        <w:t xml:space="preserve"> </w:t>
      </w:r>
      <w:r>
        <w:t xml:space="preserve">Global Music Analytics Team</w:t>
      </w:r>
      <w:r>
        <w:br/>
      </w:r>
      <w:r>
        <w:rPr>
          <w:bCs/>
          <w:b/>
        </w:rPr>
        <w:t xml:space="preserve">Date:</w:t>
      </w:r>
      <w:r>
        <w:t xml:space="preserve"> </w:t>
      </w:r>
      <w:r>
        <w:t xml:space="preserve">October 15, 2023</w:t>
      </w:r>
      <w:r>
        <w:br/>
      </w:r>
      <w:r>
        <w:rPr>
          <w:bCs/>
          <w:b/>
        </w:rPr>
        <w:t xml:space="preserve">Report Scope:</w:t>
      </w:r>
      <w:r>
        <w:t xml:space="preserve"> </w:t>
      </w:r>
      <w:r>
        <w:t xml:space="preserve">India New Delhi Market Performance (July-September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India New Delhi Market Analysis</dc:title>
  <dc:creator/>
  <dc:language>en</dc:language>
  <cp:keywords/>
  <dcterms:created xsi:type="dcterms:W3CDTF">2026-07-24T07:18:42Z</dcterms:created>
  <dcterms:modified xsi:type="dcterms:W3CDTF">2026-07-24T07:18:42Z</dcterms:modified>
</cp:coreProperties>
</file>

<file path=docProps/custom.xml><?xml version="1.0" encoding="utf-8"?>
<Properties xmlns="http://schemas.openxmlformats.org/officeDocument/2006/custom-properties" xmlns:vt="http://schemas.openxmlformats.org/officeDocument/2006/docPropsVTypes"/>
</file>