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Analysis</w:t>
      </w:r>
      <w:r>
        <w:t xml:space="preserve"> </w:t>
      </w:r>
      <w:r>
        <w:t xml:space="preserve">in</w:t>
      </w:r>
      <w:r>
        <w:t xml:space="preserve"> </w:t>
      </w:r>
      <w:r>
        <w:t xml:space="preserve">Pakistan</w:t>
      </w:r>
      <w:r>
        <w:t xml:space="preserve"> </w:t>
      </w:r>
      <w:r>
        <w:t xml:space="preserve">Islamabad</w:t>
      </w:r>
    </w:p>
    <w:bookmarkStart w:id="32" w:name="Xaa1e9b5df628f491703f373f4d93967d4836d03"/>
    <w:p>
      <w:pPr>
        <w:pStyle w:val="Heading1"/>
      </w:pPr>
      <w:r>
        <w:t xml:space="preserve">Sales Report: Comprehensive Performance Analysis for Musician Operations in Pakistan Islamabad</w:t>
      </w:r>
    </w:p>
    <w:p>
      <w:pPr>
        <w:pStyle w:val="FirstParagraph"/>
      </w:pPr>
      <w:r>
        <w:rPr>
          <w:bCs/>
          <w:b/>
        </w:rPr>
        <w:t xml:space="preserve">Prepared For:</w:t>
      </w:r>
      <w:r>
        <w:t xml:space="preserve"> </w:t>
      </w:r>
      <w:r>
        <w:t xml:space="preserve">Management Team, Music Industry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metrics of our featured musician, Aliya Rahman, across Pakistan Islamabad's vibrant music ecosystem. The report confirms a 47% revenue growth quarter-over-quarter through strategic engagements in Islamabad's premier venues and digital platforms. This document serves as both an operational record and strategic roadmap for expanding the musician's footprint within Pakistan's capital city, where live music consumption has surged by 28% year-on-year according to local industry data.</w:t>
      </w:r>
    </w:p>
    <w:bookmarkEnd w:id="20"/>
    <w:bookmarkStart w:id="21" w:name="Xe974934627d107722af75334a4a9bc9b09eb641"/>
    <w:p>
      <w:pPr>
        <w:pStyle w:val="Heading2"/>
      </w:pPr>
      <w:r>
        <w:t xml:space="preserve">Market Context: Musician Landscape in Islamabad</w:t>
      </w:r>
    </w:p>
    <w:p>
      <w:pPr>
        <w:pStyle w:val="FirstParagraph"/>
      </w:pPr>
      <w:r>
        <w:t xml:space="preserve">Islamabad represents Pakistan's most dynamic music market with unique characteristics. As the political and cultural hub of Pakistan, the city hosts over 35 active performance venues including The Margalla Hills, DHA Clubhouse, and Cafe Mocha. Our analysis reveals that 68% of Islamabad's music consumers prefer live experiences over streaming services—a trend we've leveraged through our musician's targeted strategy. The local government's recent "Cultural Renaissance Initiative" has further boosted demand for professional musical performances across all demographics.</w:t>
      </w:r>
    </w:p>
    <w:bookmarkEnd w:id="21"/>
    <w:bookmarkStart w:id="22" w:name="quarterly-sales-performance-overview"/>
    <w:p>
      <w:pPr>
        <w:pStyle w:val="Heading2"/>
      </w:pPr>
      <w:r>
        <w:t xml:space="preserve">Quarterly Sales Performance Overview</w:t>
      </w:r>
    </w:p>
    <w:p>
      <w:pPr>
        <w:pStyle w:val="FirstParagraph"/>
      </w:pPr>
      <w:r>
        <w:t xml:space="preserve">Revenue Stream</w:t>
      </w:r>
    </w:p>
    <w:p>
      <w:pPr>
        <w:pStyle w:val="BodyText"/>
      </w:pPr>
      <w:r>
        <w:t xml:space="preserve">Q3 2023 (PKR)</w:t>
      </w:r>
    </w:p>
    <w:p>
      <w:pPr>
        <w:pStyle w:val="BodyText"/>
      </w:pPr>
      <w:r>
        <w:t xml:space="preserve">% of Total Revenue</w:t>
      </w:r>
    </w:p>
    <w:p>
      <w:pPr>
        <w:pStyle w:val="BodyText"/>
      </w:pPr>
      <w:r>
        <w:t xml:space="preserve">YOY Change</w:t>
      </w:r>
    </w:p>
    <w:p>
      <w:pPr>
        <w:pStyle w:val="BodyText"/>
      </w:pPr>
      <w:r>
        <w:t xml:space="preserve">Live Concerts (Islamabad Venues)</w:t>
      </w:r>
    </w:p>
    <w:p>
      <w:pPr>
        <w:pStyle w:val="BodyText"/>
      </w:pPr>
      <w:r>
        <w:t xml:space="preserve">1,850,000</w:t>
      </w:r>
    </w:p>
    <w:p>
      <w:pPr>
        <w:pStyle w:val="BodyText"/>
      </w:pPr>
      <w:r>
        <w:t xml:space="preserve">62.1%</w:t>
      </w:r>
    </w:p>
    <w:p>
      <w:pPr>
        <w:pStyle w:val="BodyText"/>
      </w:pPr>
      <w:r>
        <w:t xml:space="preserve">+42.3%</w:t>
      </w:r>
    </w:p>
    <w:p>
      <w:pPr>
        <w:pStyle w:val="BodyText"/>
      </w:pPr>
      <w:r>
        <w:t xml:space="preserve">Mercandise Sales</w:t>
      </w:r>
    </w:p>
    <w:p>
      <w:pPr>
        <w:pStyle w:val="BodyText"/>
      </w:pPr>
      <w:hyperlink w:anchor="Xa39a3ee5e6b4b0d3255bfef95601890afd80709">
        <w:r>
          <w:rPr>
            <w:rStyle w:val="Hyperlink"/>
          </w:rPr>
          <w:t xml:space="preserve">Download Full Report (PDF)</w:t>
        </w:r>
      </w:hyperlink>
    </w:p>
    <w:bookmarkEnd w:id="22"/>
    <w:bookmarkStart w:id="25" w:name="key-success-drivers-in-islamabad-market"/>
    <w:p>
      <w:pPr>
        <w:pStyle w:val="Heading2"/>
      </w:pPr>
      <w:r>
        <w:t xml:space="preserve">Key Success Drivers in Islamabad Market</w:t>
      </w:r>
    </w:p>
    <w:bookmarkStart w:id="23" w:name="strategic-venue-partnerships"/>
    <w:p>
      <w:pPr>
        <w:pStyle w:val="Heading3"/>
      </w:pPr>
      <w:r>
        <w:t xml:space="preserve">1. Strategic Venue Partnerships</w:t>
      </w:r>
    </w:p>
    <w:p>
      <w:pPr>
        <w:pStyle w:val="FirstParagraph"/>
      </w:pPr>
      <w:r>
        <w:t xml:space="preserve">We secured exclusive contracts with three high-traffic Islamabad venues:</w:t>
      </w:r>
      <w:r>
        <w:t xml:space="preserve"> </w:t>
      </w:r>
      <w:r>
        <w:t xml:space="preserve">• The Ritz (75% capacity bookings for 5 events)</w:t>
      </w:r>
      <w:r>
        <w:t xml:space="preserve"> </w:t>
      </w:r>
      <w:r>
        <w:t xml:space="preserve">• Margalla Art Gallery (4 premium concerts with 90%+ occupancy)</w:t>
      </w:r>
      <w:r>
        <w:t xml:space="preserve"> </w:t>
      </w:r>
      <w:r>
        <w:t xml:space="preserve">• Islamabad Marriott Hotel (2 corporate engagement packages)</w:t>
      </w:r>
      <w:r>
        <w:t xml:space="preserve"> </w:t>
      </w:r>
      <w:r>
        <w:t xml:space="preserve">These partnerships generated PKR 1.28M in direct revenue, representing a 36% increase from previous quarter due to Islamabad's growing event tourism sector.</w:t>
      </w:r>
    </w:p>
    <w:bookmarkEnd w:id="23"/>
    <w:bookmarkStart w:id="24" w:name="digital-engagement-surge"/>
    <w:p>
      <w:pPr>
        <w:pStyle w:val="Heading3"/>
      </w:pPr>
      <w:r>
        <w:t xml:space="preserve">2. Digital Engagement Surge</w:t>
      </w:r>
    </w:p>
    <w:p>
      <w:pPr>
        <w:pStyle w:val="FirstParagraph"/>
      </w:pPr>
      <w:r>
        <w:t xml:space="preserve">The musician's social media strategy yielded remarkable results:</w:t>
      </w:r>
      <w:r>
        <w:t xml:space="preserve"> </w:t>
      </w:r>
      <w:r>
        <w:t xml:space="preserve">• Instagram: +17,000 followers (85% from Islamabad)</w:t>
      </w:r>
      <w:r>
        <w:t xml:space="preserve"> </w:t>
      </w:r>
      <w:r>
        <w:t xml:space="preserve">• TikTok: 1.2M local views on "Islamabad Street Performance" video</w:t>
      </w:r>
      <w:r>
        <w:t xml:space="preserve"> </w:t>
      </w:r>
      <w:r>
        <w:t xml:space="preserve">• Digital Merchandise Store (integrated with Pakistan's Easypaisa platform) contributed PKR 385,400 in Q3</w:t>
      </w:r>
      <w:r>
        <w:t xml:space="preserve"> </w:t>
      </w:r>
      <w:r>
        <w:t xml:space="preserve">This digital expansion directly addresses Islamabad's young demographic (65% under 35 years old) and aligns with the National Digital Transformation Plan.</w:t>
      </w:r>
    </w:p>
    <w:bookmarkEnd w:id="24"/>
    <w:bookmarkEnd w:id="25"/>
    <w:bookmarkStart w:id="26" w:name="X3faadd0da58a45ac42cdc93351adcb9b60c22d3"/>
    <w:p>
      <w:pPr>
        <w:pStyle w:val="Heading2"/>
      </w:pPr>
      <w:r>
        <w:t xml:space="preserve">Revenue Breakdown: Islamabad-Specific Analysis</w:t>
      </w:r>
    </w:p>
    <w:p>
      <w:pPr>
        <w:pStyle w:val="FirstParagraph"/>
      </w:pPr>
      <w:r>
        <w:t xml:space="preserve">Our musician's sales strategy shows exceptional localization in Pakistan Islamabad:</w:t>
      </w:r>
    </w:p>
    <w:p>
      <w:pPr>
        <w:numPr>
          <w:ilvl w:val="0"/>
          <w:numId w:val="1001"/>
        </w:numPr>
        <w:pStyle w:val="Compact"/>
      </w:pPr>
      <w:r>
        <w:rPr>
          <w:bCs/>
          <w:b/>
        </w:rPr>
        <w:t xml:space="preserve">Geographic Concentration:</w:t>
      </w:r>
      <w:r>
        <w:t xml:space="preserve"> </w:t>
      </w:r>
      <w:r>
        <w:t xml:space="preserve">89% of live sales came from Islamabad (vs. 15% from other cities), with Sector F-7 and DHA generating highest ticket sales due to premium residential clusters.</w:t>
      </w:r>
    </w:p>
    <w:p>
      <w:pPr>
        <w:numPr>
          <w:ilvl w:val="0"/>
          <w:numId w:val="1001"/>
        </w:numPr>
        <w:pStyle w:val="Compact"/>
      </w:pPr>
      <w:r>
        <w:rPr>
          <w:bCs/>
          <w:b/>
        </w:rPr>
        <w:t xml:space="preserve">Event Types:</w:t>
      </w:r>
      <w:r>
        <w:t xml:space="preserve"> </w:t>
      </w:r>
      <w:r>
        <w:t xml:space="preserve">• Cultural Festivals: PKR 640,000 (34% of total)</w:t>
      </w:r>
      <w:r>
        <w:t xml:space="preserve"> </w:t>
      </w:r>
      <w:r>
        <w:t xml:space="preserve">• Corporate Events: PKR 525,000 (28% of total) - including two major government agency engagements</w:t>
      </w:r>
      <w:r>
        <w:t xml:space="preserve"> </w:t>
      </w:r>
      <w:r>
        <w:t xml:space="preserve">• Private Functions: PKR 317,500 (17% of total)</w:t>
      </w:r>
    </w:p>
    <w:p>
      <w:pPr>
        <w:numPr>
          <w:ilvl w:val="0"/>
          <w:numId w:val="1001"/>
        </w:numPr>
        <w:pStyle w:val="Compact"/>
      </w:pPr>
      <w:r>
        <w:rPr>
          <w:bCs/>
          <w:b/>
        </w:rPr>
        <w:t xml:space="preserve">Price Point Strategy:</w:t>
      </w:r>
      <w:r>
        <w:t xml:space="preserve"> </w:t>
      </w:r>
      <w:r>
        <w:t xml:space="preserve">Introduced Islamabad-specific tiers:</w:t>
      </w:r>
      <w:r>
        <w:t xml:space="preserve"> </w:t>
      </w:r>
      <w:r>
        <w:t xml:space="preserve">• Standard: PKR 3,500 (62% of sales)</w:t>
      </w:r>
      <w:r>
        <w:t xml:space="preserve"> </w:t>
      </w:r>
      <w:r>
        <w:t xml:space="preserve">• Premium: PKR 8,500 (29% of sales - includes meet-and-greet)</w:t>
      </w:r>
      <w:r>
        <w:t xml:space="preserve"> </w:t>
      </w:r>
      <w:r>
        <w:t xml:space="preserve">• VIP: PKR 15,000 (9% of sales - includes pre-show dinner)</w:t>
      </w:r>
    </w:p>
    <w:bookmarkEnd w:id="26"/>
    <w:bookmarkStart w:id="27" w:name="financial-metrics-and-profitability"/>
    <w:p>
      <w:pPr>
        <w:pStyle w:val="Heading2"/>
      </w:pPr>
      <w:r>
        <w:t xml:space="preserve">Financial Metrics and Profitability</w:t>
      </w:r>
    </w:p>
    <w:p>
      <w:pPr>
        <w:pStyle w:val="FirstParagraph"/>
      </w:pPr>
      <w:r>
        <w:t xml:space="preserve">After accounting for all Islamabad-specific operational costs (venue rentals, travel, crew), the musician achieved:</w:t>
      </w:r>
    </w:p>
    <w:p>
      <w:pPr>
        <w:pStyle w:val="BodyText"/>
      </w:pPr>
      <w:r>
        <w:t xml:space="preserve">Category</w:t>
      </w:r>
    </w:p>
    <w:p>
      <w:pPr>
        <w:pStyle w:val="BodyText"/>
      </w:pPr>
      <w:r>
        <w:t xml:space="preserve">Amount (PKR)</w:t>
      </w:r>
    </w:p>
    <w:p>
      <w:pPr>
        <w:pStyle w:val="BodyText"/>
      </w:pPr>
      <w:r>
        <w:t xml:space="preserve">Margin</w:t>
      </w:r>
    </w:p>
    <w:p>
      <w:pPr>
        <w:pStyle w:val="BodyText"/>
      </w:pPr>
      <w:r>
        <w:t xml:space="preserve">Total Revenue (Islamabad Focus)</w:t>
      </w:r>
    </w:p>
    <w:p>
      <w:pPr>
        <w:pStyle w:val="BodyText"/>
      </w:pPr>
      <w:r>
        <w:t xml:space="preserve">2,980,500</w:t>
      </w:r>
    </w:p>
    <w:p>
      <w:pPr>
        <w:pStyle w:val="BodyText"/>
      </w:pPr>
      <w:r>
        <w:t xml:space="preserve">-</w:t>
      </w:r>
    </w:p>
    <w:p>
      <w:pPr>
        <w:pStyle w:val="BodyText"/>
      </w:pPr>
      <w:r>
        <w:t xml:space="preserve">Direct Costs</w:t>
      </w:r>
    </w:p>
    <w:p>
      <w:pPr>
        <w:pStyle w:val="BodyText"/>
      </w:pPr>
      <w:hyperlink w:anchor="Xa39a3ee5e6b4b0d3255bfef95601890afd80709">
        <w:r>
          <w:rPr>
            <w:rStyle w:val="Hyperlink"/>
          </w:rPr>
          <w:t xml:space="preserve">Download Full Report (PDF)</w:t>
        </w:r>
      </w:hyperlink>
    </w:p>
    <w:bookmarkEnd w:id="27"/>
    <w:bookmarkStart w:id="30" w:name="challenges-and-strategic-recommendations"/>
    <w:p>
      <w:pPr>
        <w:pStyle w:val="Heading2"/>
      </w:pPr>
      <w:r>
        <w:t xml:space="preserve">Challenges and Strategic Recommendations</w:t>
      </w:r>
    </w:p>
    <w:bookmarkStart w:id="28" w:name="current-challenges-in-islamabad-market"/>
    <w:p>
      <w:pPr>
        <w:pStyle w:val="Heading3"/>
      </w:pPr>
      <w:r>
        <w:t xml:space="preserve">Current Challenges in Islamabad Market:</w:t>
      </w:r>
    </w:p>
    <w:p>
      <w:pPr>
        <w:numPr>
          <w:ilvl w:val="0"/>
          <w:numId w:val="1002"/>
        </w:numPr>
        <w:pStyle w:val="Compact"/>
      </w:pPr>
      <w:r>
        <w:rPr>
          <w:bCs/>
          <w:b/>
        </w:rPr>
        <w:t xml:space="preserve">Cultural Sensitivity:</w:t>
      </w:r>
      <w:r>
        <w:t xml:space="preserve"> </w:t>
      </w:r>
      <w:r>
        <w:t xml:space="preserve">Requires careful content adaptation for conservative audiences at venues like Rawalpindi's Faisal Masjid Cultural Center (addressed through our "Respectful Rhythms" training)</w:t>
      </w:r>
    </w:p>
    <w:p>
      <w:pPr>
        <w:numPr>
          <w:ilvl w:val="0"/>
          <w:numId w:val="1002"/>
        </w:numPr>
        <w:pStyle w:val="Compact"/>
      </w:pPr>
      <w:r>
        <w:rPr>
          <w:bCs/>
          <w:b/>
        </w:rPr>
        <w:t xml:space="preserve">Logistical Constraints:</w:t>
      </w:r>
      <w:r>
        <w:t xml:space="preserve"> </w:t>
      </w:r>
      <w:r>
        <w:t xml:space="preserve">Venue availability during Ramadan and Eid periods requires 6-month advance booking (now incorporated into our calendar system)</w:t>
      </w:r>
    </w:p>
    <w:p>
      <w:pPr>
        <w:numPr>
          <w:ilvl w:val="0"/>
          <w:numId w:val="1002"/>
        </w:numPr>
        <w:pStyle w:val="Compact"/>
      </w:pPr>
      <w:r>
        <w:rPr>
          <w:bCs/>
          <w:b/>
        </w:rPr>
        <w:t xml:space="preserve">Digital Divide:</w:t>
      </w:r>
      <w:r>
        <w:t xml:space="preserve"> </w:t>
      </w:r>
      <w:r>
        <w:t xml:space="preserve">Limited mobile payment adoption in older demographics (solved by adding cash-on-delivery options for merchandise)</w:t>
      </w:r>
    </w:p>
    <w:bookmarkEnd w:id="28"/>
    <w:bookmarkStart w:id="29" w:name="islamabad-specific-growth-opportunities"/>
    <w:p>
      <w:pPr>
        <w:pStyle w:val="Heading3"/>
      </w:pPr>
      <w:r>
        <w:t xml:space="preserve">Islamabad-Specific Growth Opportunities:</w:t>
      </w:r>
    </w:p>
    <w:p>
      <w:pPr>
        <w:numPr>
          <w:ilvl w:val="0"/>
          <w:numId w:val="1003"/>
        </w:numPr>
        <w:pStyle w:val="Compact"/>
      </w:pPr>
      <w:r>
        <w:rPr>
          <w:bCs/>
          <w:b/>
        </w:rPr>
        <w:t xml:space="preserve">Government Partnerships:</w:t>
      </w:r>
      <w:r>
        <w:t xml:space="preserve"> </w:t>
      </w:r>
      <w:r>
        <w:t xml:space="preserve">Leverage Islamabad's "City of Art" initiative to secure municipal event contracts (target: +25% revenue from public sector)</w:t>
      </w:r>
    </w:p>
    <w:p>
      <w:pPr>
        <w:numPr>
          <w:ilvl w:val="0"/>
          <w:numId w:val="1003"/>
        </w:numPr>
        <w:pStyle w:val="Compact"/>
      </w:pPr>
      <w:r>
        <w:rPr>
          <w:bCs/>
          <w:b/>
        </w:rPr>
        <w:t xml:space="preserve">Educational Collaborations:</w:t>
      </w:r>
      <w:r>
        <w:t xml:space="preserve"> </w:t>
      </w:r>
      <w:r>
        <w:t xml:space="preserve">Partner with Punjab University and Beaconhouse schools for music workshops (estimated 15-20% new revenue stream)</w:t>
      </w:r>
    </w:p>
    <w:p>
      <w:pPr>
        <w:numPr>
          <w:ilvl w:val="0"/>
          <w:numId w:val="1003"/>
        </w:numPr>
        <w:pStyle w:val="Compact"/>
      </w:pPr>
      <w:r>
        <w:rPr>
          <w:bCs/>
          <w:b/>
        </w:rPr>
        <w:t xml:space="preserve">Seasonal Event Expansion:</w:t>
      </w:r>
      <w:r>
        <w:t xml:space="preserve"> </w:t>
      </w:r>
      <w:r>
        <w:t xml:space="preserve">Capitalize on Islamabad's fall festival season (October-December) with "Autumn Melodies" package targeting tourism inflow</w:t>
      </w:r>
    </w:p>
    <w:bookmarkEnd w:id="29"/>
    <w:bookmarkEnd w:id="30"/>
    <w:bookmarkStart w:id="31" w:name="X110b0879bedf4f29e230f006b8ece28b7c44cf7"/>
    <w:p>
      <w:pPr>
        <w:pStyle w:val="Heading2"/>
      </w:pPr>
      <w:r>
        <w:t xml:space="preserve">Conclusion: The Path Forward in Pakistan Islamabad</w:t>
      </w:r>
    </w:p>
    <w:p>
      <w:pPr>
        <w:pStyle w:val="FirstParagraph"/>
      </w:pPr>
      <w:r>
        <w:t xml:space="preserve">This Sales Report confirms that strategic localization has made our musician a standout performer in Pakistan Islamabad's competitive music scene. With revenue exceeding all Q3 projections by 18%, we recommend doubling down on Islamabad-specific initiatives. Our analysis shows that every additional 10% market penetration within the city could generate PKR 420,000 in annual incremental revenue.</w:t>
      </w:r>
    </w:p>
    <w:p>
      <w:pPr>
        <w:pStyle w:val="BodyText"/>
      </w:pPr>
      <w:r>
        <w:t xml:space="preserve">As Pakistan's cultural capital continues to evolve, our musician's unique blend of contemporary sound with local musical heritage has created a sustainable competitive advantage. The success metrics presented here—particularly the 58% increase in repeat customers within Islamabad—demonstrate that this isn't just a temporary trend but a fundamental shift in how music consumption occurs in Pakistan's capital city.</w:t>
      </w:r>
    </w:p>
    <w:p>
      <w:pPr>
        <w:pStyle w:val="BodyText"/>
      </w:pPr>
      <w:r>
        <w:t xml:space="preserve">For sustained growth, we propose developing an "Islamabad Music Passport" loyalty program offering exclusive venue access and merchandise discounts. This will directly address the high customer acquisition costs currently experienced by 42% of Islamabad-based musicians according to our industry survey.</w:t>
      </w:r>
    </w:p>
    <w:p>
      <w:pPr>
        <w:pStyle w:val="BodyText"/>
      </w:pPr>
      <w:r>
        <w:rPr>
          <w:bCs/>
          <w:b/>
        </w:rPr>
        <w:t xml:space="preserve">Final Recommendation:</w:t>
      </w:r>
      <w:r>
        <w:t xml:space="preserve"> </w:t>
      </w:r>
      <w:r>
        <w:t xml:space="preserve">Allocate 30% of 2024 marketing budget toward Islamabad-specific initiatives, including dedicated local social media campaigns and venue ambassador programs. This investment will position our musician as the premier entertainment choice in Pakistan's most influential cultural hub, driving long-term revenue growth beyond immediate sales targets.</w:t>
      </w:r>
    </w:p>
    <w:p>
      <w:pPr>
        <w:pStyle w:val="BodyText"/>
      </w:pPr>
      <w:r>
        <w:rPr>
          <w:iCs/>
          <w:i/>
        </w:rPr>
        <w:t xml:space="preserve">Prepared by: Music Industry Analytics Division</w:t>
      </w:r>
      <w:r>
        <w:br/>
      </w:r>
      <w:r>
        <w:rPr>
          <w:iCs/>
          <w:i/>
        </w:rPr>
        <w:t xml:space="preserve">Verified Against Pakistan Islamabad Live Music Database (2023 Q3)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Musician Performance Analysis in Pakistan Islamabad</dc:title>
  <dc:creator/>
  <dc:language>en</dc:language>
  <cp:keywords/>
  <dcterms:created xsi:type="dcterms:W3CDTF">2026-06-03T20:23:17Z</dcterms:created>
  <dcterms:modified xsi:type="dcterms:W3CDTF">2026-06-03T20:23:17Z</dcterms:modified>
</cp:coreProperties>
</file>

<file path=docProps/custom.xml><?xml version="1.0" encoding="utf-8"?>
<Properties xmlns="http://schemas.openxmlformats.org/officeDocument/2006/custom-properties" xmlns:vt="http://schemas.openxmlformats.org/officeDocument/2006/docPropsVTypes"/>
</file>