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Operations</w:t>
      </w:r>
    </w:p>
    <w:bookmarkStart w:id="29" w:name="X308103aa3ad68f57055f25ec81f90a8bf585f0d"/>
    <w:p>
      <w:pPr>
        <w:pStyle w:val="Heading1"/>
      </w:pPr>
      <w:r>
        <w:t xml:space="preserve">SALES REPORT: MUSICIAN OPERATIONS IN PHILIPPINES MANILA</w:t>
      </w:r>
    </w:p>
    <w:bookmarkStart w:id="20" w:name="executive-summary"/>
    <w:p>
      <w:pPr>
        <w:pStyle w:val="Heading2"/>
      </w:pPr>
      <w:r>
        <w:t xml:space="preserve">Executive Summary</w:t>
      </w:r>
    </w:p>
    <w:p>
      <w:pPr>
        <w:pStyle w:val="FirstParagraph"/>
      </w:pPr>
      <w:r>
        <w:t xml:space="preserve">This comprehensive Sales Report details the performance of our musician operations across Manila, Philippines, covering Q3 2023 (July 1 - September 30). As a leading independent artist based in the vibrant cultural hub of Manila, we've navigated unique market dynamics while achieving significant growth in multiple revenue streams. The report demonstrates how strategic localization and community engagement have driven sales success in one of Southeast Asia's most competitive music markets. Total revenue reached ₱12.8 million (approximately $230,000 USD), representing a 37% year-over-year increase and surpassing our Q3 target by 18%. This growth underscores the effectiveness of our Manila-specific sales strategy centered on authentic Filipino cultural integration.</w:t>
      </w:r>
    </w:p>
    <w:bookmarkEnd w:id="20"/>
    <w:bookmarkStart w:id="21" w:name="X3d47fd8290ee4bc6514b091bfa20c21c73c6cf5"/>
    <w:p>
      <w:pPr>
        <w:pStyle w:val="Heading2"/>
      </w:pPr>
      <w:r>
        <w:t xml:space="preserve">Key Sales Metrics: Manila Market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Channel</w:t>
            </w:r>
          </w:p>
        </w:tc>
        <w:tc>
          <w:tcPr/>
          <w:p>
            <w:pPr>
              <w:pStyle w:val="Compact"/>
              <w:jc w:val="left"/>
            </w:pPr>
            <w:r>
              <w:t xml:space="preserve">Q3 2023 Revenue (₱)</w:t>
            </w:r>
          </w:p>
        </w:tc>
        <w:tc>
          <w:tcPr/>
          <w:p>
            <w:pPr>
              <w:pStyle w:val="Compact"/>
              <w:jc w:val="left"/>
            </w:pPr>
            <w:r>
              <w:t xml:space="preserve">YoY Change</w:t>
            </w:r>
          </w:p>
        </w:tc>
        <w:tc>
          <w:tcPr/>
          <w:p>
            <w:pPr>
              <w:pStyle w:val="Compact"/>
              <w:jc w:val="left"/>
            </w:pPr>
            <w:r>
              <w:t xml:space="preserve">Key Manila-Specific Drivers</w:t>
            </w:r>
          </w:p>
        </w:tc>
      </w:tr>
      <w:tr>
        <w:tc>
          <w:tcPr/>
          <w:p>
            <w:pPr>
              <w:pStyle w:val="Compact"/>
              <w:jc w:val="left"/>
            </w:pPr>
            <w:r>
              <w:t xml:space="preserve">Live Performance Tickets (Manila Venues)</w:t>
            </w:r>
          </w:p>
        </w:tc>
        <w:tc>
          <w:tcPr/>
          <w:p>
            <w:pPr>
              <w:pStyle w:val="Compact"/>
              <w:jc w:val="left"/>
            </w:pPr>
            <w:r>
              <w:t xml:space="preserve">6,850,000</w:t>
            </w:r>
          </w:p>
        </w:tc>
        <w:tc>
          <w:tcPr/>
          <w:p>
            <w:pPr>
              <w:pStyle w:val="Compact"/>
              <w:jc w:val="left"/>
            </w:pPr>
            <w:r>
              <w:t xml:space="preserve">+42%</w:t>
            </w:r>
          </w:p>
        </w:tc>
        <w:tc>
          <w:tcPr/>
          <w:p>
            <w:pPr>
              <w:pStyle w:val="Compact"/>
              <w:jc w:val="left"/>
            </w:pPr>
            <w:r>
              <w:t xml:space="preserve">Collaborations with SM Mall venues, strategic timing for fiesta seasons</w:t>
            </w:r>
          </w:p>
        </w:tc>
      </w:tr>
      <w:tr>
        <w:tc>
          <w:tcPr/>
          <w:p>
            <w:pPr>
              <w:pStyle w:val="Compact"/>
              <w:jc w:val="left"/>
            </w:pPr>
            <w:r>
              <w:t xml:space="preserve">Merchandise Sales (Manila Pop-Up Shops)</w:t>
            </w:r>
          </w:p>
        </w:tc>
        <w:tc>
          <w:tcPr/>
          <w:p>
            <w:pPr>
              <w:pStyle w:val="Compact"/>
              <w:jc w:val="left"/>
            </w:pPr>
            <w:r>
              <w:t xml:space="preserve">2,480,000</w:t>
            </w:r>
          </w:p>
        </w:tc>
        <w:tc>
          <w:tcPr/>
          <w:p>
            <w:pPr>
              <w:pStyle w:val="Compact"/>
              <w:jc w:val="left"/>
            </w:pPr>
            <w:r>
              <w:t xml:space="preserve">+29%</w:t>
            </w:r>
          </w:p>
        </w:tc>
        <w:tc>
          <w:tcPr/>
          <w:p>
            <w:pPr>
              <w:pStyle w:val="Compact"/>
              <w:jc w:val="left"/>
            </w:pPr>
            <w:r>
              <w:t xml:space="preserve">Limited editions featuring Filipino motifs (balangay, jeepney art)</w:t>
            </w:r>
          </w:p>
        </w:tc>
      </w:tr>
      <w:tr>
        <w:tc>
          <w:tcPr/>
          <w:p>
            <w:pPr>
              <w:pStyle w:val="Compact"/>
              <w:jc w:val="left"/>
            </w:pPr>
            <w:r>
              <w:t xml:space="preserve">Streaming &amp; Digital Sales (Local Platforms)</w:t>
            </w:r>
          </w:p>
        </w:tc>
        <w:tc>
          <w:tcPr/>
          <w:p>
            <w:pPr>
              <w:pStyle w:val="Compact"/>
              <w:jc w:val="left"/>
            </w:pPr>
            <w:r>
              <w:t xml:space="preserve">1,820,000</w:t>
            </w:r>
          </w:p>
        </w:tc>
        <w:tc>
          <w:tcPr/>
          <w:p>
            <w:pPr>
              <w:pStyle w:val="Compact"/>
              <w:jc w:val="left"/>
            </w:pPr>
            <w:r>
              <w:t xml:space="preserve">+51%</w:t>
            </w:r>
          </w:p>
        </w:tc>
        <w:tc>
          <w:tcPr/>
          <w:p>
            <w:pPr>
              <w:pStyle w:val="Compact"/>
              <w:jc w:val="left"/>
            </w:pPr>
            <w:r>
              <w:t xml:space="preserve">Strategic partnerships with Spotify Philippines and iWantTFC</w:t>
            </w:r>
          </w:p>
        </w:tc>
      </w:tr>
      <w:tr>
        <w:tc>
          <w:tcPr/>
          <w:p>
            <w:pPr>
              <w:pStyle w:val="Compact"/>
              <w:jc w:val="left"/>
            </w:pPr>
            <w:r>
              <w:t xml:space="preserve">Music Licensing (Filipino Media)</w:t>
            </w:r>
          </w:p>
        </w:tc>
        <w:tc>
          <w:tcPr/>
          <w:p>
            <w:pPr>
              <w:pStyle w:val="Compact"/>
              <w:jc w:val="left"/>
            </w:pPr>
            <w:r>
              <w:t xml:space="preserve">1,250,000</w:t>
            </w:r>
          </w:p>
        </w:tc>
        <w:tc>
          <w:tcPr/>
          <w:p>
            <w:pPr>
              <w:pStyle w:val="Compact"/>
              <w:jc w:val="left"/>
            </w:pPr>
            <w:r>
              <w:t xml:space="preserve">+34%</w:t>
            </w:r>
          </w:p>
        </w:tc>
        <w:tc>
          <w:tcPr/>
          <w:p>
            <w:pPr>
              <w:pStyle w:val="Compact"/>
              <w:jc w:val="left"/>
            </w:pPr>
            <w:r>
              <w:t xml:space="preserve">Placement in ABS-CBN TV shows and local ads campaigns</w:t>
            </w:r>
          </w:p>
        </w:tc>
      </w:tr>
      <w:tr>
        <w:tc>
          <w:tcPr/>
          <w:p>
            <w:pPr>
              <w:pStyle w:val="Compact"/>
              <w:jc w:val="left"/>
            </w:pPr>
            <w:r>
              <w:rPr>
                <w:bCs/>
                <w:b/>
              </w:rPr>
              <w:t xml:space="preserve">TOTAL REVENUE</w:t>
            </w:r>
          </w:p>
        </w:tc>
        <w:tc>
          <w:tcPr/>
          <w:p>
            <w:pPr>
              <w:pStyle w:val="Compact"/>
              <w:jc w:val="left"/>
            </w:pPr>
            <w:r>
              <w:rPr>
                <w:bCs/>
                <w:b/>
              </w:rPr>
              <w:t xml:space="preserve">12,400,000</w:t>
            </w:r>
          </w:p>
        </w:tc>
        <w:tc>
          <w:tcPr/>
          <w:p>
            <w:pPr>
              <w:pStyle w:val="Compact"/>
              <w:jc w:val="left"/>
            </w:pPr>
            <w:r>
              <w:rPr>
                <w:bCs/>
                <w:b/>
              </w:rPr>
              <w:t xml:space="preserve">+37%</w:t>
            </w:r>
          </w:p>
        </w:tc>
        <w:tc>
          <w:tcPr/>
          <w:p>
            <w:pPr>
              <w:pStyle w:val="Compact"/>
              <w:jc w:val="left"/>
            </w:pPr>
            <w:r>
              <w:t xml:space="preserve"> </w:t>
            </w:r>
          </w:p>
        </w:tc>
      </w:tr>
    </w:tbl>
    <w:p>
      <w:pPr>
        <w:pStyle w:val="BodyText"/>
      </w:pPr>
      <w:r>
        <w:rPr>
          <w:bCs/>
          <w:b/>
        </w:rPr>
        <w:t xml:space="preserve">Manila Market Insight:</w:t>
      </w:r>
      <w:r>
        <w:t xml:space="preserve"> </w:t>
      </w:r>
      <w:r>
        <w:t xml:space="preserve">Our sales growth is directly tied to cultural resonance. During Q3, our "Pilipinas Sound" concert series at SM MOA generated 45% of total live sales by incorporating traditional kulintang instruments into contemporary tracks – a strategy that resonated deeply with Manila's audience seeking authentic local experiences amid global music trends.</w:t>
      </w:r>
    </w:p>
    <w:bookmarkEnd w:id="21"/>
    <w:bookmarkStart w:id="25" w:name="manila-specific-sales-analysis"/>
    <w:p>
      <w:pPr>
        <w:pStyle w:val="Heading2"/>
      </w:pPr>
      <w:r>
        <w:t xml:space="preserve">Manila-Specific Sales Analysis</w:t>
      </w:r>
    </w:p>
    <w:bookmarkStart w:id="22" w:name="X529f32c193cbf12c32c40122aeca3fe1ac6dd1c"/>
    <w:p>
      <w:pPr>
        <w:pStyle w:val="Heading3"/>
      </w:pPr>
      <w:r>
        <w:t xml:space="preserve">Live Performance Dominance in Manila Market</w:t>
      </w:r>
    </w:p>
    <w:p>
      <w:pPr>
        <w:pStyle w:val="FirstParagraph"/>
      </w:pPr>
      <w:r>
        <w:t xml:space="preserve">The Manila market continues to drive 68% of our total revenue, with major venues like SMX Convention Center and Mall of Asia Arena serving as primary sales channels. Our "Manila Music Week" initiative (August 15-20) featured three sold-out shows at MOA Arena, generating ₱4.1 million in ticket sales alone. Crucially, we observed a 63% increase in local fan engagement through Manila-specific social media campaigns using #ManilaMusic and Filipino Tagalog hashtags – significantly outperforming previous regional campaigns.</w:t>
      </w:r>
    </w:p>
    <w:bookmarkEnd w:id="22"/>
    <w:bookmarkStart w:id="23" w:name="X488fba1789bbc147a502a900b702566ff10f5ba"/>
    <w:p>
      <w:pPr>
        <w:pStyle w:val="Heading3"/>
      </w:pPr>
      <w:r>
        <w:t xml:space="preserve">Merchandise Strategy: Cultural Localization Pays Off</w:t>
      </w:r>
    </w:p>
    <w:p>
      <w:pPr>
        <w:pStyle w:val="FirstParagraph"/>
      </w:pPr>
      <w:r>
        <w:t xml:space="preserve">Our Manila-focused merchandise strategy proved transformative. By collaborating with local artisans to create limited-edition items featuring Filipino cultural elements – such as "Balangay" t-shirts with traditional boat patterns and "Jeepney Wave" caps – we achieved a 57% repeat purchase rate among Manila fans. The ₱2,480,000 merchandise revenue represents a 3.2x increase in average transaction value compared to non-Manila markets due to this cultural integration.</w:t>
      </w:r>
    </w:p>
    <w:bookmarkEnd w:id="23"/>
    <w:bookmarkStart w:id="24" w:name="X94938e6683ed65508ef56b238d4031688df5064"/>
    <w:p>
      <w:pPr>
        <w:pStyle w:val="Heading3"/>
      </w:pPr>
      <w:r>
        <w:t xml:space="preserve">Streaming Growth: Tapping into Manila's Digital Boom</w:t>
      </w:r>
    </w:p>
    <w:p>
      <w:pPr>
        <w:pStyle w:val="FirstParagraph"/>
      </w:pPr>
      <w:r>
        <w:t xml:space="preserve">Manila's rapid digital adoption (78% smartphone penetration) fueled our streaming success. Partnering with Spotify Philippines for exclusive "Filipino Hit Hour" sessions drove 1.2 million streams in Manila alone during Q3, generating ₱1.82 million from local streams – up 51% YoY. We attribute this to strategic content localization: releasing Tagalog-accented versions of our tracks for Manila audiences increased playlist additions by 44%.</w:t>
      </w:r>
    </w:p>
    <w:bookmarkEnd w:id="24"/>
    <w:bookmarkEnd w:id="25"/>
    <w:bookmarkStart w:id="26" w:name="Xee6cc2d6c22c84c398ae935ade30fc7ca5f2922"/>
    <w:p>
      <w:pPr>
        <w:pStyle w:val="Heading2"/>
      </w:pPr>
      <w:r>
        <w:t xml:space="preserve">Challenges and Strategic Response in Philippines Manila</w:t>
      </w:r>
    </w:p>
    <w:p>
      <w:pPr>
        <w:pStyle w:val="FirstParagraph"/>
      </w:pPr>
      <w:r>
        <w:t xml:space="preserve">The Philippine music market presents unique challenges that required agile adaptation. Manila's high competition from both local and international acts demanded differentiated positioning. Our key challenge was overcoming audience fragmentation across diverse musical preferences – from OPM (Original Pilipino Music) purists to global pop consumers.</w:t>
      </w:r>
    </w:p>
    <w:p>
      <w:pPr>
        <w:pStyle w:val="BodyText"/>
      </w:pPr>
      <w:r>
        <w:rPr>
          <w:bCs/>
          <w:b/>
        </w:rPr>
        <w:t xml:space="preserve">Our Strategic Response:</w:t>
      </w:r>
    </w:p>
    <w:p>
      <w:pPr>
        <w:numPr>
          <w:ilvl w:val="0"/>
          <w:numId w:val="1001"/>
        </w:numPr>
        <w:pStyle w:val="Compact"/>
      </w:pPr>
      <w:r>
        <w:rPr>
          <w:bCs/>
          <w:b/>
        </w:rPr>
        <w:t xml:space="preserve">Cultural Hybridization:</w:t>
      </w:r>
      <w:r>
        <w:t xml:space="preserve"> </w:t>
      </w:r>
      <w:r>
        <w:t xml:space="preserve">Blended contemporary music with Filipino elements (e.g., using rondalla instruments in electronic beats) created a distinctive Manila sound that resonated across generations.</w:t>
      </w:r>
    </w:p>
    <w:p>
      <w:pPr>
        <w:numPr>
          <w:ilvl w:val="0"/>
          <w:numId w:val="1001"/>
        </w:numPr>
        <w:pStyle w:val="Compact"/>
      </w:pPr>
      <w:r>
        <w:rPr>
          <w:bCs/>
          <w:b/>
        </w:rPr>
        <w:t xml:space="preserve">Hyper-Local Partnerships:</w:t>
      </w:r>
      <w:r>
        <w:t xml:space="preserve"> </w:t>
      </w:r>
      <w:r>
        <w:t xml:space="preserve">Collaborating with Manila-based influencers like "Ogie Alcasid" and local radio stations (DZMM, 93.9 Love Radio) drove targeted promotions within the city's social ecosystem.</w:t>
      </w:r>
    </w:p>
    <w:p>
      <w:pPr>
        <w:numPr>
          <w:ilvl w:val="0"/>
          <w:numId w:val="1001"/>
        </w:numPr>
        <w:pStyle w:val="Compact"/>
      </w:pPr>
      <w:r>
        <w:rPr>
          <w:bCs/>
          <w:b/>
        </w:rPr>
        <w:t xml:space="preserve">Promotional Timing:</w:t>
      </w:r>
      <w:r>
        <w:t xml:space="preserve"> </w:t>
      </w:r>
      <w:r>
        <w:t xml:space="preserve">Aligning tour dates with Manila-specific events (Meralco Fiesta, Dabaw Festival) increased ticket sales by 31% during those periods.</w:t>
      </w:r>
    </w:p>
    <w:p>
      <w:pPr>
        <w:pStyle w:val="FirstParagraph"/>
      </w:pPr>
      <w:r>
        <w:rPr>
          <w:bCs/>
          <w:b/>
        </w:rPr>
        <w:t xml:space="preserve">Manila Market Lesson:</w:t>
      </w:r>
      <w:r>
        <w:t xml:space="preserve"> </w:t>
      </w:r>
      <w:r>
        <w:t xml:space="preserve">In the Philippines Manila context, cultural authenticity isn't optional – it's the primary sales driver. A survey of our Manila fans revealed that 89% preferred artists who incorporated Filipino elements into their music, directly influencing their purchasing decisions.</w:t>
      </w:r>
    </w:p>
    <w:bookmarkEnd w:id="26"/>
    <w:bookmarkStart w:id="27" w:name="X798c5ff2b555d767396e0b79a54c48f0c17b636"/>
    <w:p>
      <w:pPr>
        <w:pStyle w:val="Heading2"/>
      </w:pPr>
      <w:r>
        <w:t xml:space="preserve">Future Sales Strategy: Scaling Manila Success</w:t>
      </w:r>
    </w:p>
    <w:p>
      <w:pPr>
        <w:pStyle w:val="FirstParagraph"/>
      </w:pPr>
      <w:r>
        <w:t xml:space="preserve">Building on our Q3 success, we're implementing three key initiatives for Q4 2023 targeting the Philippines Manila market:</w:t>
      </w:r>
    </w:p>
    <w:p>
      <w:pPr>
        <w:numPr>
          <w:ilvl w:val="0"/>
          <w:numId w:val="1002"/>
        </w:numPr>
        <w:pStyle w:val="Compact"/>
      </w:pPr>
      <w:r>
        <w:rPr>
          <w:bCs/>
          <w:b/>
        </w:rPr>
        <w:t xml:space="preserve">"Manila Sound" Artist Incubator:</w:t>
      </w:r>
      <w:r>
        <w:t xml:space="preserve"> </w:t>
      </w:r>
      <w:r>
        <w:t xml:space="preserve">Partnering with University of the Philippines College of Music to create a local artist development program. This will generate new talent partnerships while establishing our brand as Manila's musical hub, driving future merchandise and live sales.</w:t>
      </w:r>
    </w:p>
    <w:p>
      <w:pPr>
        <w:numPr>
          <w:ilvl w:val="0"/>
          <w:numId w:val="1002"/>
        </w:numPr>
        <w:pStyle w:val="Compact"/>
      </w:pPr>
      <w:r>
        <w:rPr>
          <w:bCs/>
          <w:b/>
        </w:rPr>
        <w:t xml:space="preserve">Pop-Up Cultural Experiences:</w:t>
      </w:r>
      <w:r>
        <w:t xml:space="preserve"> </w:t>
      </w:r>
      <w:r>
        <w:t xml:space="preserve">Launching monthly Manila-based experiential events at Ayala Malls featuring Filipino art installations alongside live performances – designed to increase dwell time and conversion rates by 40% compared to standard concerts.</w:t>
      </w:r>
    </w:p>
    <w:p>
      <w:pPr>
        <w:numPr>
          <w:ilvl w:val="0"/>
          <w:numId w:val="1002"/>
        </w:numPr>
        <w:pStyle w:val="Compact"/>
      </w:pPr>
      <w:r>
        <w:rPr>
          <w:bCs/>
          <w:b/>
        </w:rPr>
        <w:t xml:space="preserve">Digital-Physical Integration:</w:t>
      </w:r>
      <w:r>
        <w:t xml:space="preserve"> </w:t>
      </w:r>
      <w:r>
        <w:t xml:space="preserve">Implementing QR codes on all merchandise that link to exclusive Tagalog content, creating a seamless bridge between physical sales and digital engagement in the Manila market.</w:t>
      </w:r>
    </w:p>
    <w:p>
      <w:pPr>
        <w:pStyle w:val="FirstParagraph"/>
      </w:pPr>
      <w:r>
        <w:t xml:space="preserve">Our Q4 2023 target for Manila operations is ₱15.2 million – a 19% increase from Q3 – driven primarily by these hyper-localized initiatives. We project that cultural integration will continue to be the cornerstone of our sales strategy in the Philippines Manila market, with a minimum 65% of all new content featuring Filipino elements.</w:t>
      </w:r>
    </w:p>
    <w:bookmarkEnd w:id="27"/>
    <w:bookmarkStart w:id="28" w:name="conclusion-the-manila-imperative"/>
    <w:p>
      <w:pPr>
        <w:pStyle w:val="Heading2"/>
      </w:pPr>
      <w:r>
        <w:t xml:space="preserve">Conclusion: The Manila Imperative</w:t>
      </w:r>
    </w:p>
    <w:p>
      <w:pPr>
        <w:pStyle w:val="FirstParagraph"/>
      </w:pPr>
      <w:r>
        <w:t xml:space="preserve">This Sales Report underscores that for any musician seeking sustainable success in the Philippine market, Manila is non-negotiable. The city represents more than just a geographic location – it's the cultural and commercial epicenter where authentic Filipino engagement drives tangible revenue growth. Our Q3 performance demonstrates that when artists prioritize deep cultural integration over generic global approaches, they unlock Manila's immense purchasing power.</w:t>
      </w:r>
    </w:p>
    <w:p>
      <w:pPr>
        <w:pStyle w:val="BodyText"/>
      </w:pPr>
      <w:r>
        <w:t xml:space="preserve">As the Philippines' music industry grows at 12% annually (Philippine Music Industry Association, 2023), our strategy positions us for leadership in this expanding market. The ₱12.8 million Q3 revenue isn't just a number – it's evidence that Manila-based cultural authenticity delivers commercial success. Moving forward, every sales initiative will be rigorously evaluated through the lens of "Will this resonate with Manila audiences?" – because in the Philippines Manila market, that question is the ultimate sales determinant.</w:t>
      </w:r>
    </w:p>
    <w:p>
      <w:pPr>
        <w:pStyle w:val="BodyText"/>
      </w:pPr>
      <w:r>
        <w:t xml:space="preserve">For our musician to thrive long-term in this dynamic landscape, continuous adaptation to Manila's cultural heartbeat remains paramount. This Sales Report confirms that when music speaks Filipino, it sells globally – and nowhere is this more powerfully demonstrated than in the vibrant heart of Manila.</w:t>
      </w:r>
    </w:p>
    <w:bookmarkEnd w:id="28"/>
    <w:p>
      <w:pPr>
        <w:pStyle w:val="BodyText"/>
      </w:pPr>
      <w:r>
        <w:t xml:space="preserve">Prepared for Musician Operations, Philippines Manila | October 15, 2023</w:t>
      </w:r>
      <w:r>
        <w:br/>
      </w:r>
      <w:r>
        <w:t xml:space="preserve">Sales Report Document | Word Count: 897</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Philippines Manila Operations</dc:title>
  <dc:creator/>
  <dc:language>en</dc:language>
  <cp:keywords/>
  <dcterms:created xsi:type="dcterms:W3CDTF">2026-07-23T11:33:33Z</dcterms:created>
  <dcterms:modified xsi:type="dcterms:W3CDTF">2026-07-23T11:33:33Z</dcterms:modified>
</cp:coreProperties>
</file>

<file path=docProps/custom.xml><?xml version="1.0" encoding="utf-8"?>
<Properties xmlns="http://schemas.openxmlformats.org/officeDocument/2006/custom-properties" xmlns:vt="http://schemas.openxmlformats.org/officeDocument/2006/docPropsVTypes"/>
</file>