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3535ebdea92c944f28bce3bb6bebf108d18f29"/>
    <w:p>
      <w:pPr>
        <w:pStyle w:val="Heading1"/>
      </w:pPr>
      <w:r>
        <w:t xml:space="preserve">Sales Report: Musician Services Performance in Saudi Arabia Jeddah (Q3 2023)</w:t>
      </w:r>
    </w:p>
    <w:bookmarkStart w:id="20" w:name="executive-summary"/>
    <w:p>
      <w:pPr>
        <w:pStyle w:val="Heading2"/>
      </w:pPr>
      <w:r>
        <w:t xml:space="preserve">Executive Summary</w:t>
      </w:r>
    </w:p>
    <w:p>
      <w:pPr>
        <w:pStyle w:val="FirstParagraph"/>
      </w:pPr>
      <w:r>
        <w:t xml:space="preserve">This comprehensive Sales Report details the performance of our musician services across Jeddah, Saudi Arabia during the third quarter of 2023. The report demonstrates remarkable growth in demand for professional musician services within the vibrant cultural landscape of Saudi Arabia's second-largest city. With Jeddah's transformation under Vision 2030 driving increased entertainment investments, our business has achieved a 47% year-over-year sales increase, solidifying our position as a leading provider of musical talent in Saudi Arabia Jeddah. This Sales Report confirms that the market for professional musicians in Jeddah is not only expanding but evolving toward premium, culturally resonant experiences.</w:t>
      </w:r>
    </w:p>
    <w:bookmarkEnd w:id="20"/>
    <w:bookmarkStart w:id="21" w:name="X30329c445c30b247533ad36e9867063c8181977"/>
    <w:p>
      <w:pPr>
        <w:pStyle w:val="Heading2"/>
      </w:pPr>
      <w:r>
        <w:t xml:space="preserve">Market Context: Why Jeddah is the Epicenter for Musician Services</w:t>
      </w:r>
    </w:p>
    <w:p>
      <w:pPr>
        <w:pStyle w:val="FirstParagraph"/>
      </w:pPr>
      <w:r>
        <w:t xml:space="preserve">Jeddah has emerged as Saudi Arabia's cultural capital following massive infrastructure developments like the Red Sea Project and NEOM partnerships. As a city where traditional Arabic heritage meets modern cosmopolitan energy, Jeddah attracts 5.8 million annual tourists and hosts over 200 major events yearly. Our Sales Report indicates that 73% of current musician bookings originate from corporate clients, luxury hotels (including Ritz-Carlton Jeddah and Four Seasons), and event planners catering to Saudi Arabia's expanding middle class. Crucially, the recent lifting of music restrictions under Vision 2030 has unleashed unprecedented demand for authentic musicians who understand both global standards and Saudi cultural nuances.</w:t>
      </w:r>
    </w:p>
    <w:bookmarkEnd w:id="21"/>
    <w:bookmarkStart w:id="22" w:name="q3-sales-performance-highlights"/>
    <w:p>
      <w:pPr>
        <w:pStyle w:val="Heading2"/>
      </w:pPr>
      <w:r>
        <w:t xml:space="preserve">Q3 Sales Performance Highlights</w:t>
      </w:r>
    </w:p>
    <w:p>
      <w:pPr>
        <w:pStyle w:val="FirstParagraph"/>
      </w:pPr>
      <w:r>
        <w:t xml:space="preserve">Our sales data reveals exceptional traction in Jeddah with a total revenue of SAR 1.84M (up from SAR 1.25M YoY). Key drivers include:</w:t>
      </w:r>
    </w:p>
    <w:p>
      <w:pPr>
        <w:numPr>
          <w:ilvl w:val="0"/>
          <w:numId w:val="1001"/>
        </w:numPr>
        <w:pStyle w:val="Compact"/>
      </w:pPr>
      <w:r>
        <w:rPr>
          <w:bCs/>
          <w:b/>
        </w:rPr>
        <w:t xml:space="preserve">Corporate Events:</w:t>
      </w:r>
      <w:r>
        <w:t xml:space="preserve"> </w:t>
      </w:r>
      <w:r>
        <w:t xml:space="preserve">38% of sales (SAR 700K), including exclusive performances for Saudi Aramco, SABIC, and Red Sea Global executives</w:t>
      </w:r>
    </w:p>
    <w:p>
      <w:pPr>
        <w:numPr>
          <w:ilvl w:val="0"/>
          <w:numId w:val="1001"/>
        </w:numPr>
        <w:pStyle w:val="Compact"/>
      </w:pPr>
      <w:r>
        <w:rPr>
          <w:bCs/>
          <w:b/>
        </w:rPr>
        <w:t xml:space="preserve">Weddings &amp; Luxury Celebrations:</w:t>
      </w:r>
      <w:r>
        <w:t xml:space="preserve"> </w:t>
      </w:r>
      <w:r>
        <w:t xml:space="preserve">32% of sales (SAR 589K), with demand surging for Arabic-orchestral fusion musicians</w:t>
      </w:r>
    </w:p>
    <w:p>
      <w:pPr>
        <w:numPr>
          <w:ilvl w:val="0"/>
          <w:numId w:val="1001"/>
        </w:numPr>
        <w:pStyle w:val="Compact"/>
      </w:pPr>
      <w:r>
        <w:rPr>
          <w:bCs/>
          <w:b/>
        </w:rPr>
        <w:t xml:space="preserve">Cultural Initiatives:</w:t>
      </w:r>
      <w:r>
        <w:t xml:space="preserve"> </w:t>
      </w:r>
      <w:r>
        <w:t xml:space="preserve">18% of sales (SAR 331K) through partnerships with Jeddah Festival and Ministry of Culture</w:t>
      </w:r>
    </w:p>
    <w:p>
      <w:pPr>
        <w:numPr>
          <w:ilvl w:val="0"/>
          <w:numId w:val="1001"/>
        </w:numPr>
        <w:pStyle w:val="Compact"/>
      </w:pPr>
      <w:r>
        <w:rPr>
          <w:bCs/>
          <w:b/>
        </w:rPr>
        <w:t xml:space="preserve">Music Lessons:</w:t>
      </w:r>
      <w:r>
        <w:t xml:space="preserve"> </w:t>
      </w:r>
      <w:r>
        <w:t xml:space="preserve">12% of sales (SAR 224K), reflecting growing interest in youth music education</w:t>
      </w:r>
    </w:p>
    <w:bookmarkEnd w:id="22"/>
    <w:bookmarkStart w:id="26" w:name="X845d3d150e73a2077a89a6aa219148a3e06ed7a"/>
    <w:p>
      <w:pPr>
        <w:pStyle w:val="Heading2"/>
      </w:pPr>
      <w:r>
        <w:t xml:space="preserve">Customer Demographics &amp; Preferences in Saudi Arabia Jeddah</w:t>
      </w:r>
    </w:p>
    <w:p>
      <w:pPr>
        <w:pStyle w:val="FirstParagraph"/>
      </w:pPr>
      <w:r>
        <w:t xml:space="preserve">This Sales Report identifies three dominant customer segments driving our musician services:</w:t>
      </w:r>
    </w:p>
    <w:bookmarkStart w:id="23" w:name="young-professional-executives-ages-28-40"/>
    <w:p>
      <w:pPr>
        <w:pStyle w:val="Heading3"/>
      </w:pPr>
      <w:r>
        <w:t xml:space="preserve">1. Young Professional Executives (Ages 28-40)</w:t>
      </w:r>
    </w:p>
    <w:p>
      <w:pPr>
        <w:pStyle w:val="FirstParagraph"/>
      </w:pPr>
      <w:r>
        <w:t xml:space="preserve">Comprising 41% of bookings, this group seeks contemporary musicians blending Western pop with Arabic instrumentation for networking events. They prioritize musicians who speak Arabic and understand Saudi hospitality norms. Our Q3 data shows a 65% increase in requests for "Saudi-made music" ensembles – a clear market shift.</w:t>
      </w:r>
    </w:p>
    <w:bookmarkEnd w:id="23"/>
    <w:bookmarkStart w:id="24" w:name="luxury-hospitality-sector"/>
    <w:p>
      <w:pPr>
        <w:pStyle w:val="Heading3"/>
      </w:pPr>
      <w:r>
        <w:t xml:space="preserve">2. Luxury Hospitality Sector</w:t>
      </w:r>
    </w:p>
    <w:p>
      <w:pPr>
        <w:pStyle w:val="FirstParagraph"/>
      </w:pPr>
      <w:r>
        <w:t xml:space="preserve">Hotels like Al Wadi Resort Jeddah now require in-house musician services as part of their premium packages. Sales Report data confirms 89% of hotel contracts include at least one professional musician per event, with demand peaking during Ramadan and Hajj seasons.</w:t>
      </w:r>
    </w:p>
    <w:bookmarkEnd w:id="24"/>
    <w:bookmarkStart w:id="25" w:name="family-oriented-cultural-consumers"/>
    <w:p>
      <w:pPr>
        <w:pStyle w:val="Heading3"/>
      </w:pPr>
      <w:r>
        <w:t xml:space="preserve">3. Family-Oriented Cultural Consumers</w:t>
      </w:r>
    </w:p>
    <w:p>
      <w:pPr>
        <w:pStyle w:val="FirstParagraph"/>
      </w:pPr>
      <w:r>
        <w:t xml:space="preserve">With Jeddah's first public concert hall opening this year, families now actively book musicians for Eid celebrations (up 200% YoY). This segment values educational elements – our Sales Report shows that musician workshops during events increase booking rates by 37%.</w:t>
      </w:r>
    </w:p>
    <w:bookmarkEnd w:id="25"/>
    <w:bookmarkEnd w:id="26"/>
    <w:bookmarkStart w:id="27" w:name="X904a9a713930de5f664459aea784198cead6712"/>
    <w:p>
      <w:pPr>
        <w:pStyle w:val="Heading2"/>
      </w:pPr>
      <w:r>
        <w:t xml:space="preserve">Challenges and Strategic Opportunities in Saudi Arabia Jeddah</w:t>
      </w:r>
    </w:p>
    <w:p>
      <w:pPr>
        <w:pStyle w:val="FirstParagraph"/>
      </w:pPr>
      <w:r>
        <w:t xml:space="preserve">While growth is robust, our Sales Report identifies critical challenges requiring strategic action:</w:t>
      </w:r>
    </w:p>
    <w:p>
      <w:pPr>
        <w:numPr>
          <w:ilvl w:val="0"/>
          <w:numId w:val="1002"/>
        </w:numPr>
        <w:pStyle w:val="Compact"/>
      </w:pPr>
      <w:r>
        <w:rPr>
          <w:bCs/>
          <w:b/>
        </w:rPr>
        <w:t xml:space="preserve">Talent Shortage:</w:t>
      </w:r>
      <w:r>
        <w:t xml:space="preserve"> </w:t>
      </w:r>
      <w:r>
        <w:t xml:space="preserve">Only 15% of musicians in Jeddah meet international standards for high-profile bookings. This necessitates investing in local musician training partnerships with King Abdulaziz University's music department.</w:t>
      </w:r>
    </w:p>
    <w:p>
      <w:pPr>
        <w:numPr>
          <w:ilvl w:val="0"/>
          <w:numId w:val="1002"/>
        </w:numPr>
        <w:pStyle w:val="Compact"/>
      </w:pPr>
      <w:r>
        <w:rPr>
          <w:bCs/>
          <w:b/>
        </w:rPr>
        <w:t xml:space="preserve">Cultural Sensitivity:</w:t>
      </w:r>
      <w:r>
        <w:t xml:space="preserve"> </w:t>
      </w:r>
      <w:r>
        <w:t xml:space="preserve">28% of initial client inquiries stall due to mismatched musical styles (e.g., Western bands performing at religious events). Our solution: Developing a "Cultural Compatibility Index" for all musician bookings in Saudi Arabia Jeddah.</w:t>
      </w:r>
    </w:p>
    <w:p>
      <w:pPr>
        <w:numPr>
          <w:ilvl w:val="0"/>
          <w:numId w:val="1002"/>
        </w:numPr>
        <w:pStyle w:val="Compact"/>
      </w:pPr>
      <w:r>
        <w:rPr>
          <w:bCs/>
          <w:b/>
        </w:rPr>
        <w:t xml:space="preserve">Seasonality:</w:t>
      </w:r>
      <w:r>
        <w:t xml:space="preserve"> </w:t>
      </w:r>
      <w:r>
        <w:t xml:space="preserve">62% of sales occur during November-March. To counter this, we're creating summer music packages featuring air-conditioned outdoor concerts at Jeddah's new Corniche venues.</w:t>
      </w:r>
    </w:p>
    <w:bookmarkEnd w:id="27"/>
    <w:bookmarkStart w:id="28" w:name="X7bebde9800b8a973e62d825c7c2f2b63192a00f"/>
    <w:p>
      <w:pPr>
        <w:pStyle w:val="Heading2"/>
      </w:pPr>
      <w:r>
        <w:t xml:space="preserve">Future Growth Strategy for the Jeddah Musician Market</w:t>
      </w:r>
    </w:p>
    <w:p>
      <w:pPr>
        <w:pStyle w:val="FirstParagraph"/>
      </w:pPr>
      <w:r>
        <w:t xml:space="preserve">Based on this Sales Report analysis, we propose three initiatives to dominate Saudi Arabia Jeddah's musician services market:</w:t>
      </w:r>
    </w:p>
    <w:p>
      <w:pPr>
        <w:numPr>
          <w:ilvl w:val="0"/>
          <w:numId w:val="1003"/>
        </w:numPr>
        <w:pStyle w:val="Compact"/>
      </w:pPr>
      <w:r>
        <w:rPr>
          <w:bCs/>
          <w:b/>
        </w:rPr>
        <w:t xml:space="preserve">Local Artist Development Program:</w:t>
      </w:r>
      <w:r>
        <w:t xml:space="preserve"> </w:t>
      </w:r>
      <w:r>
        <w:t xml:space="preserve">Partnering with Saudi Cultural Council to train 50 new musicians by Q1 2024, focusing on Arabic-English fusion. This addresses the talent gap while creating authentic Jeddah-based musician offerings.</w:t>
      </w:r>
    </w:p>
    <w:p>
      <w:pPr>
        <w:numPr>
          <w:ilvl w:val="0"/>
          <w:numId w:val="1003"/>
        </w:numPr>
        <w:pStyle w:val="Compact"/>
      </w:pPr>
      <w:r>
        <w:rPr>
          <w:bCs/>
          <w:b/>
        </w:rPr>
        <w:t xml:space="preserve">Vision 2030 Integration:</w:t>
      </w:r>
      <w:r>
        <w:t xml:space="preserve"> </w:t>
      </w:r>
      <w:r>
        <w:t xml:space="preserve">Creating "Cultural Ambassador" musician packages for government events, directly aligning with Saudi Arabia's national tourism strategy to position Jeddah as a music destination.</w:t>
      </w:r>
    </w:p>
    <w:p>
      <w:pPr>
        <w:numPr>
          <w:ilvl w:val="0"/>
          <w:numId w:val="1003"/>
        </w:numPr>
        <w:pStyle w:val="Compact"/>
      </w:pPr>
      <w:r>
        <w:rPr>
          <w:bCs/>
          <w:b/>
        </w:rPr>
        <w:t xml:space="preserve">Digital Platform Launch:</w:t>
      </w:r>
      <w:r>
        <w:t xml:space="preserve"> </w:t>
      </w:r>
      <w:r>
        <w:t xml:space="preserve">Developing an app allowing clients to book musicians instantly in Jeddah with AI-powered cultural suitability matching – addressing the 32% inquiry-to-booking conversion rate gap identified in our Sales Report.</w:t>
      </w:r>
    </w:p>
    <w:bookmarkEnd w:id="28"/>
    <w:bookmarkStart w:id="29" w:name="X785656a6c9911ac81b2b15345dd7876bd668df4"/>
    <w:p>
      <w:pPr>
        <w:pStyle w:val="Heading2"/>
      </w:pPr>
      <w:r>
        <w:t xml:space="preserve">Conclusion: The Future is Musical in Saudi Arabia Jeddah</w:t>
      </w:r>
    </w:p>
    <w:p>
      <w:pPr>
        <w:pStyle w:val="FirstParagraph"/>
      </w:pPr>
      <w:r>
        <w:t xml:space="preserve">This Sales Report unequivocally confirms that Jeddah represents the most promising market for professional musician services within Saudi Arabia. The city's unique position as a cultural bridge between tradition and modernity has created unprecedented demand for musicians who can deliver authentic, high-quality experiences. With our strategic investments in local talent development, cultural adaptation frameworks, and digital innovation, we project 65% revenue growth in Jeddah by Q4 2024. The future of musician services in Saudi Arabia Jeddah is not merely profitable – it's foundational to the Kingdom's cultural renaissance. As one of our premium clients noted at a recent King Abdullah Financial District event: "This isn't just entertainment; it's how we're building Saudi Arabia's new identity through sound."</w:t>
      </w:r>
    </w:p>
    <w:bookmarkEnd w:id="29"/>
    <w:bookmarkStart w:id="30" w:name="X1ec08371b1caf259ac36f07c65b3b26ef6b49de"/>
    <w:p>
      <w:pPr>
        <w:pStyle w:val="Heading2"/>
      </w:pPr>
      <w:r>
        <w:t xml:space="preserve">Appendix: Key Performance Indicators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Total Revenue (SAR)</w:t>
      </w:r>
    </w:p>
    <w:p>
      <w:pPr>
        <w:pStyle w:val="BodyText"/>
      </w:pPr>
      <w:r>
        <w:t xml:space="preserve">1,840,000</w:t>
      </w:r>
    </w:p>
    <w:p>
      <w:pPr>
        <w:pStyle w:val="BodyText"/>
      </w:pPr>
      <w:r>
        <w:t xml:space="preserve">+47%</w:t>
      </w:r>
    </w:p>
    <w:p>
      <w:pPr>
        <w:pStyle w:val="BodyText"/>
      </w:pPr>
      <w:r>
        <w:t xml:space="preserve">Avg. Booking Value (SAR)</w:t>
      </w:r>
    </w:p>
    <w:p>
      <w:pPr>
        <w:pStyle w:val="BodyText"/>
      </w:pPr>
      <w:r>
        <w:t xml:space="preserve">8,250</w:t>
      </w:r>
    </w:p>
    <w:p>
      <w:pPr>
        <w:pStyle w:val="BodyText"/>
      </w:pPr>
      <w:r>
        <w:t xml:space="preserve">+19%</w:t>
      </w:r>
    </w:p>
    <w:p>
      <w:pPr>
        <w:pStyle w:val="BodyText"/>
      </w:pPr>
      <w:r>
        <w:t xml:space="preserve">Customer Retention Rate</w:t>
      </w:r>
    </w:p>
    <w:p>
      <w:pPr>
        <w:pStyle w:val="BodyText"/>
      </w:pPr>
      <w:r>
        <w:t xml:space="preserve">76% +31% vs 2022</w:t>
      </w:r>
    </w:p>
    <w:p>
      <w:pPr>
        <w:pStyle w:val="BodyText"/>
      </w:pPr>
      <w:r>
        <w:rPr>
          <w:bCs/>
          <w:b/>
        </w:rPr>
        <w:t xml:space="preserve">Prepared For:</w:t>
      </w:r>
      <w:r>
        <w:t xml:space="preserve"> </w:t>
      </w:r>
      <w:r>
        <w:t xml:space="preserve">Executive Board, Saudi Entertainment Group</w:t>
      </w:r>
      <w:r>
        <w:br/>
      </w:r>
      <w:r>
        <w:rPr>
          <w:bCs/>
          <w:b/>
        </w:rPr>
        <w:t xml:space="preserve">Date:</w:t>
      </w:r>
      <w:r>
        <w:t xml:space="preserve"> </w:t>
      </w:r>
      <w:r>
        <w:t xml:space="preserve">October 26, 2023</w:t>
      </w:r>
      <w:r>
        <w:br/>
      </w:r>
      <w:r>
        <w:rPr>
          <w:iCs/>
          <w:i/>
        </w:rPr>
        <w:t xml:space="preserve">This Sales Report serves as strategic documentation for musician service expansion across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Services in Saudi Arabia Jeddah</dc:title>
  <dc:creator/>
  <dc:language>en</dc:language>
  <cp:keywords/>
  <dcterms:created xsi:type="dcterms:W3CDTF">2026-07-24T03:40:31Z</dcterms:created>
  <dcterms:modified xsi:type="dcterms:W3CDTF">2026-07-24T03:40:31Z</dcterms:modified>
</cp:coreProperties>
</file>

<file path=docProps/custom.xml><?xml version="1.0" encoding="utf-8"?>
<Properties xmlns="http://schemas.openxmlformats.org/officeDocument/2006/custom-properties" xmlns:vt="http://schemas.openxmlformats.org/officeDocument/2006/docPropsVTypes"/>
</file>