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Valencia</w:t>
      </w:r>
      <w:r>
        <w:t xml:space="preserve"> </w:t>
      </w:r>
      <w:r>
        <w:t xml:space="preserve">Musician</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9" w:name="X2bfc1aa2a3f42312c9c758b3cc59cd9f87b6216"/>
    <w:p>
      <w:pPr>
        <w:pStyle w:val="Heading1"/>
      </w:pPr>
      <w:r>
        <w:t xml:space="preserve">VALÈNCIA MUSICIAN SALES REPORT</w:t>
      </w:r>
      <w:r>
        <w:br/>
      </w:r>
      <w:r>
        <w:t xml:space="preserve">Q3 2023 PERFORMANCE ANALYSIS</w:t>
      </w:r>
    </w:p>
    <w:bookmarkStart w:id="20" w:name="executive-summary"/>
    <w:p>
      <w:pPr>
        <w:pStyle w:val="Heading2"/>
      </w:pPr>
      <w:r>
        <w:t xml:space="preserve">Executive Summary</w:t>
      </w:r>
    </w:p>
    <w:p>
      <w:pPr>
        <w:pStyle w:val="FirstParagraph"/>
      </w:pPr>
      <w:r>
        <w:t xml:space="preserve">This Sales Report details the performance of our featured musician, "Soleá de la Plata," across the vibrant cultural landscape of Spain Valencia during Q3 2023. As a rising star in the Valencian music scene, this Sales Report confirms significant growth in both physical and digital sales channels, demonstrating strong market reception for authentic Spanish folk fusion music. The musician's strategic focus on local Valencia engagement—through live performances at iconic venues like L'Antic Teatre and La Ruta dels Tres Mares—has driven a 37% increase in regional sales compared to Q2. Notably, this report highlights how our Musician successfully leveraged Valencia's unique cultural identity to achieve record-breaking merchandise sales (up 52%) and digital streaming milestones (180,000+ streams on Spotify within Valencia region alone).</w:t>
      </w:r>
    </w:p>
    <w:p>
      <w:pPr>
        <w:pStyle w:val="BodyText"/>
      </w:pPr>
      <w:r>
        <w:t xml:space="preserve">Valencia's position as Spain's third-largest music market—boasting over 25,000 live events annually—has proven crucial for this Musician's growth. Our analysis confirms that targeting Valencia-specific cultural moments (e.g., Fallas Festival, Mercè de València) directly correlates with sales spikes. This report serves as a blueprint for future expansion across Spain, while celebrating the Musician's deep integration into the Valencia community.</w:t>
      </w:r>
    </w:p>
    <w:bookmarkEnd w:id="20"/>
    <w:bookmarkStart w:id="22" w:name="X3ce7f5e58dd8c1cca143889015aac79a00a14bc"/>
    <w:p>
      <w:pPr>
        <w:pStyle w:val="Heading2"/>
      </w:pPr>
      <w:r>
        <w:t xml:space="preserve">Sales Performance Breakdown: Spain Valencia Focus</w:t>
      </w:r>
    </w:p>
    <w:bookmarkStart w:id="21" w:name="physical-sales-concerts-merchandise"/>
    <w:p>
      <w:pPr>
        <w:pStyle w:val="Heading3"/>
      </w:pPr>
      <w:r>
        <w:t xml:space="preserve">Physical Sales (Concerts &amp; Merchandise)</w:t>
      </w:r>
    </w:p>
    <w:p>
      <w:pPr>
        <w:pStyle w:val="FirstParagraph"/>
      </w:pPr>
      <w:r>
        <w:t xml:space="preserve">Channel</w:t>
      </w:r>
    </w:p>
    <w:bookmarkEnd w:id="21"/>
    <w:bookmarkEnd w:id="22"/>
    <w:p>
      <w:pPr>
        <w:pStyle w:val="BodyText"/>
      </w:pPr>
      <w:r>
        <w:t xml:space="preserve">Q2 2023 (€)</w:t>
      </w:r>
    </w:p>
    <w:p>
      <w:pPr>
        <w:pStyle w:val="BodyText"/>
      </w:pPr>
      <w:r>
        <w:t xml:space="preserve">Q3 2023 (€)</w:t>
      </w:r>
    </w:p>
    <w:p>
      <w:pPr>
        <w:pStyle w:val="BodyText"/>
      </w:pPr>
      <w:r>
        <w:t xml:space="preserve">% Change</w:t>
      </w:r>
    </w:p>
    <w:p>
      <w:pPr>
        <w:pStyle w:val="BodyText"/>
      </w:pPr>
      <w:r>
        <w:t xml:space="preserve">Live Concerts (Valencia Venues)</w:t>
      </w:r>
    </w:p>
    <w:p>
      <w:pPr>
        <w:pStyle w:val="BodyText"/>
      </w:pPr>
      <w:r>
        <w:t xml:space="preserve">18,500</w:t>
      </w:r>
    </w:p>
    <w:p>
      <w:pPr>
        <w:pStyle w:val="BodyText"/>
      </w:pPr>
      <w:r>
        <w:t xml:space="preserve">25,850</w:t>
      </w:r>
    </w:p>
    <w:p>
      <w:pPr>
        <w:pStyle w:val="BodyText"/>
      </w:pPr>
      <w:r>
        <w:t xml:space="preserve">+39.7%</w:t>
      </w:r>
    </w:p>
    <w:p>
      <w:pPr>
        <w:pStyle w:val="BodyText"/>
      </w:pPr>
      <w:r>
        <w:t xml:space="preserve">Merchandise (T-Shirts, CDs)</w:t>
      </w:r>
    </w:p>
    <w:p>
      <w:pPr>
        <w:pStyle w:val="BodyText"/>
      </w:pPr>
      <w:r>
        <w:t xml:space="preserve">4,200</w:t>
      </w:r>
    </w:p>
    <w:p>
      <w:pPr>
        <w:pStyle w:val="BodyText"/>
      </w:pPr>
      <w:r>
        <w:t xml:space="preserve">&lt;</w:t>
      </w:r>
    </w:p>
    <w:p>
      <w:pPr>
        <w:pStyle w:val="BodyText"/>
      </w:pPr>
      <w:r>
        <w:t xml:space="preserve">6,375</w:t>
      </w:r>
    </w:p>
    <w:p>
      <w:pPr>
        <w:pStyle w:val="BodyText"/>
      </w:pPr>
      <w:r>
        <w:t xml:space="preserve">+51.8%</w:t>
      </w:r>
    </w:p>
    <w:p>
      <w:pPr>
        <w:pStyle w:val="BodyText"/>
      </w:pPr>
      <w:r>
        <w:t xml:space="preserve">Festival Appearances (Valencia Events)</w:t>
      </w:r>
    </w:p>
    <w:p>
      <w:pPr>
        <w:pStyle w:val="BodyText"/>
      </w:pPr>
      <w:r>
        <w:t xml:space="preserve">9,800</w:t>
      </w:r>
    </w:p>
    <w:bookmarkStart w:id="23" w:name="Xa7cc20d4e60f56d827e63ffdc48b30247f30df0"/>
    <w:p>
      <w:pPr>
        <w:pStyle w:val="Heading3"/>
      </w:pPr>
      <w:r>
        <w:t xml:space="preserve">Digital Sales &amp; Streaming Metrics (Spain Valencia Region)</w:t>
      </w:r>
    </w:p>
    <w:p>
      <w:pPr>
        <w:pStyle w:val="FirstParagraph"/>
      </w:pPr>
      <w:r>
        <w:t xml:space="preserve">Platform</w:t>
      </w:r>
    </w:p>
    <w:p>
      <w:pPr>
        <w:pStyle w:val="BodyText"/>
      </w:pPr>
      <w:r>
        <w:t xml:space="preserve">Streams (Q3)</w:t>
      </w:r>
    </w:p>
    <w:p>
      <w:pPr>
        <w:pStyle w:val="BodyText"/>
      </w:pPr>
      <w:r>
        <w:t xml:space="preserve">Downloads (Q3)</w:t>
      </w:r>
    </w:p>
    <w:p>
      <w:pPr>
        <w:pStyle w:val="BodyText"/>
      </w:pPr>
      <w:r>
        <w:t xml:space="preserve">New Listeners in Valencia</w:t>
      </w:r>
    </w:p>
    <w:p>
      <w:pPr>
        <w:pStyle w:val="BodyText"/>
      </w:pPr>
      <w:r>
        <w:t xml:space="preserve">Spotify</w:t>
      </w:r>
    </w:p>
    <w:p>
      <w:pPr>
        <w:pStyle w:val="BodyText"/>
      </w:pPr>
      <w:r>
        <w:t xml:space="preserve">180,240</w:t>
      </w:r>
    </w:p>
    <w:p>
      <w:pPr>
        <w:pStyle w:val="BodyText"/>
      </w:pPr>
      <w:r>
        <w:t xml:space="preserve">-</w:t>
      </w:r>
    </w:p>
    <w:p>
      <w:pPr>
        <w:pStyle w:val="BodyText"/>
      </w:pPr>
      <w:r>
        <w:t xml:space="preserve">+2,850 (+19%)</w:t>
      </w:r>
    </w:p>
    <w:p>
      <w:pPr>
        <w:pStyle w:val="BodyText"/>
      </w:pPr>
      <w:r>
        <w:t xml:space="preserve">Apple Music</w:t>
      </w:r>
    </w:p>
    <w:p>
      <w:pPr>
        <w:pStyle w:val="BodyText"/>
      </w:pPr>
      <w:r>
        <w:t xml:space="preserve">65,310</w:t>
      </w:r>
    </w:p>
    <w:p>
      <w:pPr>
        <w:pStyle w:val="BodyText"/>
      </w:pPr>
      <w:r>
        <w:t xml:space="preserve">The Valencia-specific data reveals a compelling narrative: 78% of digital sales originated from users within the València province, with the highest engagement occurring during local festivals. The "Fallas" period (March-April) alone generated €9,200 in merchandise sales—a 34% jump from previous months—demonstrating how aligning content with Valencia's cultural calendar drives commercial success. This Musician's decision to release a limited-edition Fallas-themed vinyl (featuring traditional Valencian paella ingredients on sleeve design) became the top-selling item during Q3.</w:t>
      </w:r>
    </w:p>
    <w:bookmarkEnd w:id="23"/>
    <w:bookmarkStart w:id="24" w:name="X4ae290aa2131d45dd8fe10d6d17e47741451625"/>
    <w:p>
      <w:pPr>
        <w:pStyle w:val="Heading2"/>
      </w:pPr>
      <w:r>
        <w:t xml:space="preserve">Market Trends Analysis: Spain Valencia Context</w:t>
      </w:r>
    </w:p>
    <w:p>
      <w:pPr>
        <w:pStyle w:val="FirstParagraph"/>
      </w:pPr>
      <w:r>
        <w:t xml:space="preserve">Valencia's music market exhibits unique dynamics that significantly impact our Musician's sales trajectory. As Spain's fifth-largest cultural hub, Valencia prioritizes local artists—58% of live venue bookings go to regional musicians (according to 2023 INE data). This trend has been instrumental for our Musician, who secured 14 main-stage slots at Valencia venues like El Micalet and La Nau during Q3. The region's strong tourism sector (45M annual visitors) also creates natural sales opportunities: tourists accounted for 28% of merchandise sales, with English-speaking visitors purchasing more album bundles.</w:t>
      </w:r>
    </w:p>
    <w:p>
      <w:pPr>
        <w:pStyle w:val="BodyText"/>
      </w:pPr>
      <w:r>
        <w:rPr>
          <w:bCs/>
          <w:b/>
        </w:rPr>
        <w:t xml:space="preserve">Key Valencia-Specific Trend:</w:t>
      </w:r>
      <w:r>
        <w:t xml:space="preserve"> </w:t>
      </w:r>
      <w:r>
        <w:t xml:space="preserve">"Local pride" drives purchases. The Musician's incorporation of Valencian dialect ("Valencià") in song lyrics (e.g., "S'Albufera" featuring traditional sardana rhythms) increased vinyl sales by 41% among native speakers. This cultural authenticity resonated deeply with the Valencia audience, outperforming national market averages.</w:t>
      </w:r>
    </w:p>
    <w:p>
      <w:pPr>
        <w:pStyle w:val="BodyText"/>
      </w:pPr>
      <w:r>
        <w:t xml:space="preserve">Comparatively, Spain's national music market grew at 8% YoY, while our Musician achieved 37% regional growth—underscoring Valencia's unique capacity for artist-specific sales surges. The report notes that streaming data shows Valencia listeners spend 22% more time on the Musician's playlists than other Spanish regions, indicating strong community building.</w:t>
      </w:r>
    </w:p>
    <w:bookmarkEnd w:id="24"/>
    <w:bookmarkStart w:id="27" w:name="challenges-strategic-opportunities"/>
    <w:p>
      <w:pPr>
        <w:pStyle w:val="Heading2"/>
      </w:pPr>
      <w:r>
        <w:t xml:space="preserve">Challenges &amp; Strategic Opportunities</w:t>
      </w:r>
    </w:p>
    <w:bookmarkStart w:id="25" w:name="X70bb946035874d2653291e8175505015d6e29eb"/>
    <w:p>
      <w:pPr>
        <w:pStyle w:val="Heading3"/>
      </w:pPr>
      <w:r>
        <w:t xml:space="preserve">Current Challenges in Spain Valencia Market</w:t>
      </w:r>
    </w:p>
    <w:p>
      <w:pPr>
        <w:numPr>
          <w:ilvl w:val="0"/>
          <w:numId w:val="1001"/>
        </w:numPr>
        <w:pStyle w:val="Compact"/>
      </w:pPr>
      <w:r>
        <w:rPr>
          <w:bCs/>
          <w:b/>
        </w:rPr>
        <w:t xml:space="preserve">Logistics Complexity:</w:t>
      </w:r>
      <w:r>
        <w:t xml:space="preserve"> </w:t>
      </w:r>
      <w:r>
        <w:t xml:space="preserve">High costs for shipping merchandise to Valencian islands (e.g., Ibiza, Minorca) reduced potential sales by €1,800. Partnering with local Valencia courier services could mitigate this.</w:t>
      </w:r>
    </w:p>
    <w:p>
      <w:pPr>
        <w:numPr>
          <w:ilvl w:val="0"/>
          <w:numId w:val="1001"/>
        </w:numPr>
        <w:pStyle w:val="Compact"/>
      </w:pPr>
      <w:r>
        <w:rPr>
          <w:bCs/>
          <w:b/>
        </w:rPr>
        <w:t xml:space="preserve">Competition During Festivals:</w:t>
      </w:r>
      <w:r>
        <w:t xml:space="preserve"> </w:t>
      </w:r>
      <w:r>
        <w:t xml:space="preserve">32% of Fallas festival concerts were canceled due to weather—directly impacting booked live events for our Musician.</w:t>
      </w:r>
    </w:p>
    <w:p>
      <w:pPr>
        <w:numPr>
          <w:ilvl w:val="0"/>
          <w:numId w:val="1001"/>
        </w:numPr>
        <w:pStyle w:val="Compact"/>
      </w:pPr>
      <w:r>
        <w:rPr>
          <w:bCs/>
          <w:b/>
        </w:rPr>
        <w:t xml:space="preserve">Digital Fragmentation:</w:t>
      </w:r>
      <w:r>
        <w:t xml:space="preserve"> </w:t>
      </w:r>
      <w:r>
        <w:t xml:space="preserve">Only 65% of Valencia's indie music fans use streaming platforms, requiring stronger offline engagement tactics.</w:t>
      </w:r>
    </w:p>
    <w:bookmarkEnd w:id="25"/>
    <w:bookmarkStart w:id="26" w:name="valencia-driven-opportunities"/>
    <w:p>
      <w:pPr>
        <w:pStyle w:val="Heading3"/>
      </w:pPr>
      <w:r>
        <w:t xml:space="preserve">Valencia-Driven Opportunities</w:t>
      </w:r>
    </w:p>
    <w:p>
      <w:pPr>
        <w:numPr>
          <w:ilvl w:val="0"/>
          <w:numId w:val="1002"/>
        </w:numPr>
        <w:pStyle w:val="Compact"/>
      </w:pPr>
      <w:r>
        <w:rPr>
          <w:bCs/>
          <w:b/>
        </w:rPr>
        <w:t xml:space="preserve">Leverage Municipal Partnerships:</w:t>
      </w:r>
      <w:r>
        <w:t xml:space="preserve"> </w:t>
      </w:r>
      <w:r>
        <w:t xml:space="preserve">Valencia City Council's "Cultura en Calle" program offers free venue access for local artists—targeting 4 new events in Q4.</w:t>
      </w:r>
    </w:p>
    <w:p>
      <w:pPr>
        <w:numPr>
          <w:ilvl w:val="0"/>
          <w:numId w:val="1002"/>
        </w:numPr>
        <w:pStyle w:val="Compact"/>
      </w:pPr>
      <w:r>
        <w:rPr>
          <w:bCs/>
          <w:b/>
        </w:rPr>
        <w:t xml:space="preserve">Localize Digital Content:</w:t>
      </w:r>
      <w:r>
        <w:t xml:space="preserve"> </w:t>
      </w:r>
      <w:r>
        <w:t xml:space="preserve">Creating Valencian-language Instagram Reels (e.g., "How to say 'Valencia' in Valencian dialect") boosted social media engagement by 63%.</w:t>
      </w:r>
    </w:p>
    <w:p>
      <w:pPr>
        <w:numPr>
          <w:ilvl w:val="0"/>
          <w:numId w:val="1002"/>
        </w:numPr>
        <w:pStyle w:val="Compact"/>
      </w:pPr>
      <w:r>
        <w:rPr>
          <w:bCs/>
          <w:b/>
        </w:rPr>
        <w:t xml:space="preserve">Seasonal Product Lines:</w:t>
      </w:r>
      <w:r>
        <w:t xml:space="preserve"> </w:t>
      </w:r>
      <w:r>
        <w:t xml:space="preserve">Launching "Summer Festival" merch (sun-protective bandanas with Valencia's coat of arms) capitalized on August tourist influx, generating €3,100 in pre-orders.</w:t>
      </w:r>
    </w:p>
    <w:p>
      <w:pPr>
        <w:pStyle w:val="FirstParagraph"/>
      </w:pPr>
      <w:r>
        <w:t xml:space="preserve">The Sales Report confirms that adapting to Valencia-specific behaviors—like releasing singles during the 4th of July "San Juan" celebrations (when youth gatherings surge)—produces measurable ROI. This Musician's strategy now includes real-time data tracking from Valencia's tourism board for festival planning.</w:t>
      </w:r>
    </w:p>
    <w:bookmarkEnd w:id="26"/>
    <w:bookmarkEnd w:id="27"/>
    <w:bookmarkStart w:id="28" w:name="X5840380c32cc306d83240086de324b2196e981b"/>
    <w:p>
      <w:pPr>
        <w:pStyle w:val="Heading2"/>
      </w:pPr>
      <w:r>
        <w:t xml:space="preserve">Conclusion: The Future of Musician Success in Spain Valencia</w:t>
      </w:r>
    </w:p>
    <w:p>
      <w:pPr>
        <w:pStyle w:val="FirstParagraph"/>
      </w:pPr>
      <w:r>
        <w:t xml:space="preserve">This comprehensive Sales Report unequivocally demonstrates that deep integration into the València cultural ecosystem is non-negotiable for commercial success. Our Musician's 37% Q3 growth—far exceeding Spain's average—proves that authentic local engagement outperforms generic national marketing. The data shows Valencia listeners aren't just customers; they're community members who invest in artists who celebrate their identity.</w:t>
      </w:r>
    </w:p>
    <w:p>
      <w:pPr>
        <w:pStyle w:val="BodyText"/>
      </w:pPr>
      <w:r>
        <w:t xml:space="preserve">As we move into Q4, the Sales Report recommends: (1) Prioritizing partnerships with Valencia's cultural institutions like the Fundación Valenciaport, (2) Developing a "Valencia Mixtape" featuring local musicians to expand cross-promotion, and (3) Using our Sales Report data to secure Spain-wide distribution deals leveraging our Valencia success story.</w:t>
      </w:r>
    </w:p>
    <w:p>
      <w:pPr>
        <w:pStyle w:val="BodyText"/>
      </w:pPr>
      <w:r>
        <w:t xml:space="preserve">Ultimately, this report serves as irrefutable evidence that for any Musician targeting Spain's market, understanding València's unique rhythm—its festivals, dialects, and community spirit—is the key to unlocking sustainable growth. The numbers don't lie: when you speak Valencia's language (both literally and culturally), sales follow naturally. As one Valencia venue manager noted in our Q3 interviews: "This isn't just music—it's part of the city's heartbeat."</w:t>
      </w:r>
    </w:p>
    <w:bookmarkEnd w:id="28"/>
    <w:p>
      <w:pPr>
        <w:pStyle w:val="BodyText"/>
      </w:pPr>
      <w:r>
        <w:t xml:space="preserve">Report Compiled by Valencia Music Strategy Team | Data Source: Spain National Institute of Statistics (INE) &amp; Local Venue Analytics | Q3 2023</w:t>
      </w:r>
    </w:p>
    <w:p>
      <w:pPr>
        <w:pStyle w:val="BodyText"/>
      </w:pPr>
      <w:r>
        <w:t xml:space="preserve">This Sales Report is confidential to [Artist Management Company]. All rights reserved. Distribution restricted to Spain Valencia stakeholders.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Valencia Musician Sales Report - Q3 2023</dc:title>
  <dc:creator/>
  <dc:language>en</dc:language>
  <cp:keywords/>
  <dcterms:created xsi:type="dcterms:W3CDTF">2026-07-21T05:13:03Z</dcterms:created>
  <dcterms:modified xsi:type="dcterms:W3CDTF">2026-07-21T05:13:03Z</dcterms:modified>
</cp:coreProperties>
</file>

<file path=docProps/custom.xml><?xml version="1.0" encoding="utf-8"?>
<Properties xmlns="http://schemas.openxmlformats.org/officeDocument/2006/custom-properties" xmlns:vt="http://schemas.openxmlformats.org/officeDocument/2006/docPropsVTypes"/>
</file>