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466161aaabfe8b33374d27e9f07f649c525db6f"/>
    <w:p>
      <w:pPr>
        <w:pStyle w:val="Heading1"/>
      </w:pPr>
      <w:r>
        <w:t xml:space="preserve">Sales Report: Musician Services Performance Analysis for Sri Lanka Colombo Market (Q3 2024)</w:t>
      </w:r>
    </w:p>
    <w:p>
      <w:pPr>
        <w:pStyle w:val="FirstParagraph"/>
      </w:pPr>
      <w:r>
        <w:rPr>
          <w:bCs/>
          <w:b/>
        </w:rPr>
        <w:t xml:space="preserve">Prepared For:</w:t>
      </w:r>
      <w:r>
        <w:t xml:space="preserve"> </w:t>
      </w:r>
      <w:r>
        <w:t xml:space="preserve">Executive Management, Colombo Entertainment Group</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r>
        <w:br/>
      </w:r>
      <w:r>
        <w:rPr>
          <w:bCs/>
          <w:b/>
        </w:rPr>
        <w:t xml:space="preserve">Location Focus:</w:t>
      </w:r>
      <w:r>
        <w:t xml:space="preserve"> </w:t>
      </w:r>
      <w:r>
        <w:t xml:space="preserve">Sri Lanka Colombo</w:t>
      </w:r>
    </w:p>
    <w:bookmarkStart w:id="20" w:name="executive-summary"/>
    <w:p>
      <w:pPr>
        <w:pStyle w:val="Heading2"/>
      </w:pPr>
      <w:r>
        <w:t xml:space="preserve">Executive Summary</w:t>
      </w:r>
    </w:p>
    <w:p>
      <w:pPr>
        <w:pStyle w:val="FirstParagraph"/>
      </w:pPr>
      <w:r>
        <w:t xml:space="preserve">This comprehensive Sales Report details the performance of musician services within the vibrant entertainment ecosystem of Sri Lanka Colombo. The quarter witnessed a notable resurgence in demand for professional Musician engagements across corporate events, weddings, festivals, and hospitality venues. Total revenue for musician services reached LKR 85.7 million (USD 312,000), representing a 28% year-on-year growth and exceeding our Q3 target by 15%. The report highlights key market trends specific to Sri Lanka Colombo's unique cultural and economic landscape, emphasizing the critical role of skilled musicians in driving experiential revenue. This Sales Report underscores how strategic musician partnerships directly contribute to the city's dynamic entertainment economy.</w:t>
      </w:r>
    </w:p>
    <w:bookmarkEnd w:id="20"/>
    <w:bookmarkStart w:id="21" w:name="X80907bee8cc00584916849bf383d8657a56e07a"/>
    <w:p>
      <w:pPr>
        <w:pStyle w:val="Heading2"/>
      </w:pPr>
      <w:r>
        <w:t xml:space="preserve">Performance Metrics: Musician Service Engagement</w:t>
      </w:r>
    </w:p>
    <w:p>
      <w:pPr>
        <w:pStyle w:val="FirstParagraph"/>
      </w:pPr>
      <w:r>
        <w:t xml:space="preserve">The data reveals Colombo's market appetite for authentic musical experiences. We facilitated a total of 417 successful musician bookings across the quarter, with an average booking value of LKR 205,500. Key segments driving this growth include:</w:t>
      </w:r>
    </w:p>
    <w:p>
      <w:pPr>
        <w:pStyle w:val="BodyText"/>
      </w:pPr>
      <w:r>
        <w:t xml:space="preserve">Service Type</w:t>
      </w:r>
    </w:p>
    <w:p>
      <w:pPr>
        <w:pStyle w:val="BodyText"/>
      </w:pPr>
      <w:r>
        <w:t xml:space="preserve">No. of Bookings</w:t>
      </w:r>
    </w:p>
    <w:p>
      <w:pPr>
        <w:pStyle w:val="BodyText"/>
      </w:pPr>
      <w:r>
        <w:t xml:space="preserve">Avg. Revenue per Booking (LKR)</w:t>
      </w:r>
    </w:p>
    <w:p>
      <w:pPr>
        <w:pStyle w:val="BodyText"/>
      </w:pPr>
      <w:r>
        <w:t xml:space="preserve">YoY Growth</w:t>
      </w:r>
    </w:p>
    <w:p>
      <w:pPr>
        <w:pStyle w:val="BodyText"/>
      </w:pPr>
      <w:r>
        <w:t xml:space="preserve">Wedding Ceremonies &amp; Receptions</w:t>
      </w:r>
    </w:p>
    <w:p>
      <w:pPr>
        <w:pStyle w:val="BodyText"/>
      </w:pPr>
      <w:r>
        <w:t xml:space="preserve">189</w:t>
      </w:r>
    </w:p>
    <w:p>
      <w:pPr>
        <w:pStyle w:val="BodyText"/>
      </w:pPr>
      <w:r>
        <w:t xml:space="preserve">245,000</w:t>
      </w:r>
    </w:p>
    <w:p>
      <w:pPr>
        <w:pStyle w:val="BodyText"/>
      </w:pPr>
      <w:r>
        <w:t xml:space="preserve">+35%</w:t>
      </w:r>
    </w:p>
    <w:p>
      <w:pPr>
        <w:pStyle w:val="BodyText"/>
      </w:pPr>
      <w:r>
        <w:t xml:space="preserve">Casino &amp; Hotel Entertainment (e.g., Cinnamon Grand, Galle Face Hotel)</w:t>
      </w:r>
    </w:p>
    <w:p>
      <w:pPr>
        <w:pStyle w:val="BodyText"/>
      </w:pPr>
      <w:r>
        <w:t xml:space="preserve">98</w:t>
      </w:r>
    </w:p>
    <w:p>
      <w:pPr>
        <w:pStyle w:val="BodyText"/>
      </w:pPr>
      <w:r>
        <w:t xml:space="preserve">Corporate Events &amp; Product Launches</w:t>
      </w:r>
    </w:p>
    <w:p>
      <w:pPr>
        <w:pStyle w:val="BodyText"/>
      </w:pPr>
      <w:r>
        <w:t xml:space="preserve">73</w:t>
      </w:r>
    </w:p>
    <w:p>
      <w:pPr>
        <w:pStyle w:val="BodyText"/>
      </w:pPr>
      <w:r>
        <w:t xml:space="preserve">325,500+42%</w:t>
      </w:r>
    </w:p>
    <w:p>
      <w:pPr>
        <w:pStyle w:val="BodyText"/>
      </w:pPr>
      <w:r>
        <w:t xml:space="preserve">Festival &amp; Public Events (e.g., Colombo International Film Festival)</w:t>
      </w:r>
    </w:p>
    <w:p>
      <w:pPr>
        <w:pStyle w:val="BodyText"/>
      </w:pPr>
      <w:r>
        <w:t xml:space="preserve">Total</w:t>
      </w:r>
    </w:p>
    <w:p>
      <w:pPr>
        <w:pStyle w:val="BodyText"/>
      </w:pPr>
      <w:r>
        <w:t xml:space="preserve">417</w:t>
      </w:r>
    </w:p>
    <w:p>
      <w:pPr>
        <w:pStyle w:val="BodyText"/>
      </w:pPr>
      <w:r>
        <w:t xml:space="preserve">205,500</w:t>
      </w:r>
    </w:p>
    <w:p>
      <w:pPr>
        <w:pStyle w:val="BodyText"/>
      </w:pPr>
      <w:r>
        <w:t xml:space="preserve">+28%</w:t>
      </w:r>
    </w:p>
    <w:p>
      <w:pPr>
        <w:pStyle w:val="BodyText"/>
      </w:pPr>
      <w:r>
        <w:t xml:space="preserve">A significant trend is the rising demand for Sri Lankan fusion music. Musicians blending traditional Kandyan drumming or Sinhala folk melodies with contemporary pop and jazz (e.g., "Soul of Ceylon" ensemble) commanded 25% higher fees than standard Western covers. This cultural resonance, particularly appealing to Colombo's affluent urban demographic and international tourists, is a key differentiator for our musician roster in Sri Lanka Colombo.</w:t>
      </w:r>
    </w:p>
    <w:bookmarkEnd w:id="21"/>
    <w:bookmarkStart w:id="22" w:name="Xd6114b79bc887d787b6ab762bd7a4c7ce3f2ffd"/>
    <w:p>
      <w:pPr>
        <w:pStyle w:val="Heading2"/>
      </w:pPr>
      <w:r>
        <w:t xml:space="preserve">Market Analysis: The Sri Lanka Colombo Context</w:t>
      </w:r>
    </w:p>
    <w:p>
      <w:pPr>
        <w:pStyle w:val="FirstParagraph"/>
      </w:pPr>
      <w:r>
        <w:t xml:space="preserve">The success of this Sales Report is intrinsically linked to the unique characteristics of the Sri Lanka Colombo market. Post-pandemic, tourism has rebounded strongly (exceeding pre-2019 levels), with Colombo serving as the primary gateway. This influx, coupled with a burgeoning local middle-class spending on experiences, fuels demand for professional Musician services at premium venues like the Fort Bazaar district and luxury resorts. Local festivals such as Vesak and National Day see heightened activity, though Q3 (post-Vesak) focused more on weddings and corporate events.</w:t>
      </w:r>
    </w:p>
    <w:p>
      <w:pPr>
        <w:pStyle w:val="BodyText"/>
      </w:pPr>
      <w:r>
        <w:t xml:space="preserve">Crucially, Colombo's market differentiates itself from other South Asian cities through its deep appreciation for Sri Lankan musical identity. Clients actively seek out musicians who embody local culture – not just foreign acts. Our Sales Report data confirms that bookings specifying "Sri Lankan Musician" or "Traditional Fusion" grew by 47% YoY, directly influencing our recruitment strategy towards developing artists with authentic cultural roots within Colombo.</w:t>
      </w:r>
    </w:p>
    <w:bookmarkEnd w:id="22"/>
    <w:bookmarkStart w:id="23" w:name="key-challenges-strategic-responses"/>
    <w:p>
      <w:pPr>
        <w:pStyle w:val="Heading2"/>
      </w:pPr>
      <w:r>
        <w:t xml:space="preserve">Key Challenges &amp; Strategic Responses</w:t>
      </w:r>
    </w:p>
    <w:p>
      <w:pPr>
        <w:pStyle w:val="FirstParagraph"/>
      </w:pPr>
      <w:r>
        <w:t xml:space="preserve">This Sales Report identifies two primary challenges specific to operating musician services in Sri Lanka Colombo:</w:t>
      </w:r>
    </w:p>
    <w:p>
      <w:pPr>
        <w:numPr>
          <w:ilvl w:val="0"/>
          <w:numId w:val="1001"/>
        </w:numPr>
        <w:pStyle w:val="Compact"/>
      </w:pPr>
      <w:r>
        <w:rPr>
          <w:bCs/>
          <w:b/>
        </w:rPr>
        <w:t xml:space="preserve">Seasonal Volatility:</w:t>
      </w:r>
      <w:r>
        <w:t xml:space="preserve"> </w:t>
      </w:r>
      <w:r>
        <w:t xml:space="preserve">Monsoon season (May-September) historically impacts outdoor events. While Q3 avoided major storms, we implemented a flexible booking policy with 5% rain-discount guarantees for outdoor gigs, improving client retention by 18%.</w:t>
      </w:r>
    </w:p>
    <w:p>
      <w:pPr>
        <w:numPr>
          <w:ilvl w:val="0"/>
          <w:numId w:val="1001"/>
        </w:numPr>
        <w:pStyle w:val="Compact"/>
      </w:pPr>
      <w:r>
        <w:rPr>
          <w:bCs/>
          <w:b/>
        </w:rPr>
        <w:t xml:space="preserve">Talent Acquisition &amp; Retention:</w:t>
      </w:r>
      <w:r>
        <w:t xml:space="preserve"> </w:t>
      </w:r>
      <w:r>
        <w:t xml:space="preserve">Competition for top-tier Sri Lankan Musician talent intensified. Our response included launching "Colombo Sound Academy" – a subsidized training program in partnership with the National School of Arts (Kandy), focusing on industry-ready fusion skills. This has already secured 23 new musicians for our roster.</w:t>
      </w:r>
    </w:p>
    <w:bookmarkEnd w:id="23"/>
    <w:bookmarkStart w:id="24" w:name="recommendations-future-outlook"/>
    <w:p>
      <w:pPr>
        <w:pStyle w:val="Heading2"/>
      </w:pPr>
      <w:r>
        <w:t xml:space="preserve">Recommendations &amp; Future Outlook</w:t>
      </w:r>
    </w:p>
    <w:p>
      <w:pPr>
        <w:pStyle w:val="FirstParagraph"/>
      </w:pPr>
      <w:r>
        <w:t xml:space="preserve">Based on this Sales Report, we recommend:</w:t>
      </w:r>
    </w:p>
    <w:p>
      <w:pPr>
        <w:numPr>
          <w:ilvl w:val="0"/>
          <w:numId w:val="1002"/>
        </w:numPr>
        <w:pStyle w:val="Compact"/>
      </w:pPr>
      <w:r>
        <w:rPr>
          <w:bCs/>
          <w:b/>
        </w:rPr>
        <w:t xml:space="preserve">Expand Sri Lankan Fusion Branding:</w:t>
      </w:r>
      <w:r>
        <w:t xml:space="preserve"> </w:t>
      </w:r>
      <w:r>
        <w:t xml:space="preserve">Develop a dedicated "Sri Lanka Colombo Musician" brand package highlighting cultural authenticity for marketing to both domestic and international clients.</w:t>
      </w:r>
    </w:p>
    <w:p>
      <w:pPr>
        <w:numPr>
          <w:ilvl w:val="0"/>
          <w:numId w:val="1002"/>
        </w:numPr>
        <w:pStyle w:val="Compact"/>
      </w:pPr>
      <w:r>
        <w:rPr>
          <w:bCs/>
          <w:b/>
        </w:rPr>
        <w:t xml:space="preserve">Leverage Tourism Partnerships:</w:t>
      </w:r>
      <w:r>
        <w:t xml:space="preserve"> </w:t>
      </w:r>
      <w:r>
        <w:t xml:space="preserve">Forge deeper ties with major Colombo hotels and tour operators (e.g., Cinnamon Hotels, Sri Lanka Tourism Board) for exclusive musician packages targeting tourists.</w:t>
      </w:r>
    </w:p>
    <w:p>
      <w:pPr>
        <w:numPr>
          <w:ilvl w:val="0"/>
          <w:numId w:val="1002"/>
        </w:numPr>
        <w:pStyle w:val="Compact"/>
      </w:pPr>
      <w:r>
        <w:rPr>
          <w:bCs/>
          <w:b/>
        </w:rPr>
        <w:t xml:space="preserve">Technology Integration:</w:t>
      </w:r>
      <w:r>
        <w:t xml:space="preserve"> </w:t>
      </w:r>
      <w:r>
        <w:t xml:space="preserve">Implement a dynamic pricing model within our booking platform that factors in real-time Colombo event calendars (e.g., peak wedding season, festival dates) to optimize revenue.</w:t>
      </w:r>
    </w:p>
    <w:p>
      <w:pPr>
        <w:pStyle w:val="FirstParagraph"/>
      </w:pPr>
      <w:r>
        <w:t xml:space="preserve">The outlook for musician services in Sri Lanka Colombo remains exceptionally strong. With tourism recovery, rising disposable income, and cultural pride driving demand for authentic musical experiences, the market is poised for continued growth. This Sales Report confirms that investing in culturally resonant Musician talent is not just profitable; it's essential for sustainable success within the heart of Sri Lankan entertainment – Colombo.</w:t>
      </w:r>
    </w:p>
    <w:bookmarkEnd w:id="24"/>
    <w:bookmarkStart w:id="25" w:name="conclusion"/>
    <w:p>
      <w:pPr>
        <w:pStyle w:val="Heading2"/>
      </w:pPr>
      <w:r>
        <w:t xml:space="preserve">Conclusion</w:t>
      </w:r>
    </w:p>
    <w:p>
      <w:pPr>
        <w:pStyle w:val="FirstParagraph"/>
      </w:pPr>
      <w:r>
        <w:t xml:space="preserve">This Q3 2024 Sales Report unequivocally demonstrates that professional musician services are a high-growth, culturally significant revenue stream within the Sri Lanka Colombo market. The 28% YoY growth is a testament to the city's thriving entertainment economy and its unique preference for authentic Sri Lankan musical expression. As we move into Q4, prioritizing our "Sri Lanka Colombo Musician" brand and deepening local talent partnerships will be paramount to capturing the full potential of this dynamic market. The data clearly shows that for businesses operating in Colombo, strategically leveraging skilled musicians isn't just an expense—it's a core driver of premium experiential sales. We project Q4 revenue to reach LKR 102 million (USD 369,000), driven by the upcoming year-end wedding and holiday season.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Services in Sri Lanka Colombo</dc:title>
  <dc:creator/>
  <dc:language>en</dc:language>
  <cp:keywords/>
  <dcterms:created xsi:type="dcterms:W3CDTF">2026-07-21T14:50:37Z</dcterms:created>
  <dcterms:modified xsi:type="dcterms:W3CDTF">2026-07-21T14:50:37Z</dcterms:modified>
</cp:coreProperties>
</file>

<file path=docProps/custom.xml><?xml version="1.0" encoding="utf-8"?>
<Properties xmlns="http://schemas.openxmlformats.org/officeDocument/2006/custom-properties" xmlns:vt="http://schemas.openxmlformats.org/officeDocument/2006/docPropsVTypes"/>
</file>